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216C56B6"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733FC">
        <w:rPr>
          <w:rFonts w:ascii="Arial" w:hAnsi="Arial" w:cs="Arial"/>
        </w:rPr>
        <w:t>5</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5025FA99"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1733FC">
        <w:rPr>
          <w:rFonts w:ascii="Arial" w:eastAsia="Times New Roman" w:hAnsi="Arial" w:cs="Arial"/>
          <w:bCs/>
        </w:rPr>
        <w:t>5</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656DB65" w:rsidR="00542FC5" w:rsidRPr="00542FC5" w:rsidRDefault="00542FC5" w:rsidP="00542FC5">
      <w:pPr>
        <w:spacing w:after="0"/>
        <w:rPr>
          <w:rFonts w:ascii="Arial" w:hAnsi="Arial" w:cs="Arial"/>
        </w:rPr>
      </w:pPr>
      <w:r w:rsidRPr="00542FC5">
        <w:rPr>
          <w:rFonts w:ascii="Arial" w:hAnsi="Arial" w:cs="Arial"/>
        </w:rPr>
        <w:t>The programme runs until 31 March 202</w:t>
      </w:r>
      <w:r w:rsidR="001733FC">
        <w:rPr>
          <w:rFonts w:ascii="Arial" w:hAnsi="Arial" w:cs="Arial"/>
        </w:rPr>
        <w:t>5</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xoEQIAAB8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1B57ADBD"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E17632">
        <w:rPr>
          <w:rFonts w:ascii="Arial" w:hAnsi="Arial" w:cs="Arial"/>
        </w:rPr>
        <w:t xml:space="preserve">Colin Manning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7A9C7666" w14:textId="0CAF1C4C" w:rsidR="00E17632" w:rsidRDefault="00E17632" w:rsidP="00E17632">
      <w:pPr>
        <w:pStyle w:val="ListParagraph"/>
        <w:numPr>
          <w:ilvl w:val="0"/>
          <w:numId w:val="40"/>
        </w:numPr>
        <w:spacing w:after="0" w:line="256" w:lineRule="auto"/>
        <w:rPr>
          <w:rFonts w:ascii="Arial" w:hAnsi="Arial" w:cs="Arial"/>
        </w:rPr>
      </w:pPr>
      <w:r>
        <w:rPr>
          <w:rFonts w:ascii="Arial" w:hAnsi="Arial" w:cs="Arial"/>
        </w:rPr>
        <w:t xml:space="preserve">Once your application is complete, please email it to </w:t>
      </w:r>
      <w:hyperlink r:id="rId11" w:history="1">
        <w:r>
          <w:rPr>
            <w:rStyle w:val="Hyperlink"/>
            <w:rFonts w:ascii="Arial" w:hAnsi="Arial" w:cs="Arial"/>
          </w:rPr>
          <w:t>colin.manning@staffordshire.gov.uk</w:t>
        </w:r>
      </w:hyperlink>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31ADBA87"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E17632">
        <w:rPr>
          <w:rFonts w:ascii="Arial" w:hAnsi="Arial" w:cs="Arial"/>
        </w:rPr>
        <w:t xml:space="preserve">one week </w:t>
      </w:r>
      <w:r w:rsidRPr="00542FC5">
        <w:rPr>
          <w:rFonts w:ascii="Arial" w:hAnsi="Arial" w:cs="Arial"/>
        </w:rPr>
        <w:t xml:space="preserve">of your </w:t>
      </w:r>
      <w:proofErr w:type="gramStart"/>
      <w:r w:rsidRPr="00542FC5">
        <w:rPr>
          <w:rFonts w:ascii="Arial" w:hAnsi="Arial" w:cs="Arial"/>
        </w:rPr>
        <w:t>application</w:t>
      </w:r>
      <w:proofErr w:type="gramEnd"/>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w:t>
      </w:r>
      <w:proofErr w:type="gramStart"/>
      <w:r w:rsidRPr="00D52514">
        <w:rPr>
          <w:rFonts w:ascii="Arial" w:hAnsi="Arial" w:cs="Arial"/>
          <w:b/>
          <w:bCs/>
          <w:u w:val="single"/>
        </w:rPr>
        <w:t>process</w:t>
      </w:r>
      <w:proofErr w:type="gramEnd"/>
      <w:r w:rsidRPr="00D52514">
        <w:rPr>
          <w:rFonts w:ascii="Arial" w:hAnsi="Arial" w:cs="Arial"/>
          <w:b/>
          <w:bCs/>
          <w:u w:val="single"/>
        </w:rPr>
        <w:t xml:space="preserve">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4582C6B6" w14:textId="00EA30FA" w:rsidR="00A66C1F" w:rsidRPr="00BD600E" w:rsidRDefault="009A750C" w:rsidP="00BD600E">
      <w:pPr>
        <w:pStyle w:val="Heading1"/>
        <w:rPr>
          <w:rFonts w:ascii="Arial" w:hAnsi="Arial" w:cs="Arial"/>
          <w:b/>
          <w:bCs/>
          <w:sz w:val="28"/>
          <w:szCs w:val="28"/>
          <w:u w:val="single"/>
        </w:rPr>
      </w:pPr>
      <w:bookmarkStart w:id="0" w:name="_Toc100846892"/>
      <w:r w:rsidRPr="00DD4803">
        <w:rPr>
          <w:rFonts w:ascii="Arial" w:hAnsi="Arial" w:cs="Arial"/>
          <w:noProof/>
          <w:color w:val="auto"/>
          <w:sz w:val="28"/>
          <w:szCs w:val="28"/>
        </w:rPr>
        <w:lastRenderedPageBreak/>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2"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w:t>
      </w:r>
      <w:proofErr w:type="gramStart"/>
      <w:r w:rsidRPr="00542FC5">
        <w:rPr>
          <w:rFonts w:ascii="Arial" w:hAnsi="Arial" w:cs="Arial"/>
        </w:rPr>
        <w:t>e.g.</w:t>
      </w:r>
      <w:proofErr w:type="gramEnd"/>
      <w:r w:rsidRPr="00542FC5">
        <w:rPr>
          <w:rFonts w:ascii="Arial" w:hAnsi="Arial" w:cs="Arial"/>
        </w:rPr>
        <w:t>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32311586">
        <w:rPr>
          <w:rFonts w:ascii="Arial" w:hAnsi="Arial" w:cs="Arial"/>
        </w:rPr>
        <w:t>Agricultural land is eligible even if it is not actively farmed. The definition of agricultural land is best defined by reference to the Valuation Office Agency definition at the following link:</w:t>
      </w:r>
    </w:p>
    <w:p w14:paraId="610F0FC9" w14:textId="13C4536F" w:rsidR="32311586" w:rsidRDefault="00A55941" w:rsidP="32311586">
      <w:pPr>
        <w:spacing w:after="0"/>
        <w:rPr>
          <w:rFonts w:ascii="Arial" w:eastAsia="Arial" w:hAnsi="Arial" w:cs="Arial"/>
        </w:rPr>
      </w:pPr>
      <w:hyperlink r:id="rId13">
        <w:r w:rsidR="32311586" w:rsidRPr="32311586">
          <w:rPr>
            <w:rStyle w:val="Hyperlink"/>
            <w:rFonts w:ascii="Arial" w:eastAsia="Arial" w:hAnsi="Arial" w:cs="Arial"/>
          </w:rPr>
          <w:t>Rating Manual section 2: valuation principles - Part 6: Exemptions - Part D: Agricultural Premises - Guidance - GOV.UK (www.gov.uk)</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w:t>
      </w:r>
      <w:proofErr w:type="gramStart"/>
      <w:r w:rsidRPr="00542FC5">
        <w:rPr>
          <w:rFonts w:ascii="Arial" w:hAnsi="Arial" w:cs="Arial"/>
        </w:rPr>
        <w:t>charities</w:t>
      </w:r>
      <w:proofErr w:type="gramEnd"/>
      <w:r w:rsidRPr="00542FC5">
        <w:rPr>
          <w:rFonts w:ascii="Arial" w:hAnsi="Arial" w:cs="Arial"/>
        </w:rPr>
        <w:t xml:space="preserve">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Management Plan/Priorities, </w:t>
      </w:r>
      <w:proofErr w:type="gramStart"/>
      <w:r w:rsidRPr="00542FC5">
        <w:rPr>
          <w:rFonts w:ascii="Arial" w:hAnsi="Arial" w:cs="Arial"/>
        </w:rPr>
        <w:t>as long as</w:t>
      </w:r>
      <w:proofErr w:type="gramEnd"/>
      <w:r w:rsidRPr="00542FC5">
        <w:rPr>
          <w:rFonts w:ascii="Arial" w:hAnsi="Arial" w:cs="Arial"/>
        </w:rPr>
        <w:t xml:space="preserve">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 xml:space="preserve">a copy of this internal agreement will need to be submitted before the agreement can commence and may, during the agreement period, need to be supplemented by formal evidence that the internal agreement operates effectively </w:t>
      </w:r>
      <w:proofErr w:type="gramStart"/>
      <w:r w:rsidRPr="00542FC5">
        <w:rPr>
          <w:rFonts w:ascii="Arial" w:hAnsi="Arial" w:cs="Arial"/>
        </w:rPr>
        <w:t>e.g.</w:t>
      </w:r>
      <w:proofErr w:type="gramEnd"/>
      <w:r w:rsidRPr="00542FC5">
        <w:rPr>
          <w:rFonts w:ascii="Arial" w:hAnsi="Arial" w:cs="Arial"/>
        </w:rPr>
        <w:t xml:space="preserve">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w:t>
      </w:r>
      <w:proofErr w:type="gramStart"/>
      <w:r w:rsidRPr="00542FC5">
        <w:rPr>
          <w:rStyle w:val="normaltextrun"/>
          <w:rFonts w:ascii="Arial" w:eastAsiaTheme="majorEastAsia" w:hAnsi="Arial" w:cs="Arial"/>
          <w:sz w:val="22"/>
          <w:szCs w:val="22"/>
        </w:rPr>
        <w:t>e.g.</w:t>
      </w:r>
      <w:proofErr w:type="gramEnd"/>
      <w:r w:rsidRPr="00542FC5">
        <w:rPr>
          <w:rStyle w:val="normaltextrun"/>
          <w:rFonts w:ascii="Arial" w:eastAsiaTheme="majorEastAsia" w:hAnsi="Arial" w:cs="Arial"/>
          <w:sz w:val="22"/>
          <w:szCs w:val="22"/>
        </w:rPr>
        <w:t xml:space="preserve">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7DA61CCD" w14:textId="5818C921" w:rsidR="006F144D" w:rsidRPr="00BD600E" w:rsidRDefault="006F144D" w:rsidP="006F144D">
      <w:pPr>
        <w:rPr>
          <w:rFonts w:ascii="Arial" w:hAnsi="Arial" w:cs="Arial"/>
          <w:b/>
          <w:bCs/>
          <w:u w:val="single"/>
        </w:rPr>
      </w:pPr>
    </w:p>
    <w:p w14:paraId="0280F132" w14:textId="11812488" w:rsidR="00833F0F" w:rsidRPr="00BD600E" w:rsidRDefault="00833F0F" w:rsidP="006F144D">
      <w:pPr>
        <w:rPr>
          <w:rFonts w:ascii="Arial" w:hAnsi="Arial" w:cs="Arial"/>
          <w:b/>
          <w:bCs/>
          <w:u w:val="single"/>
        </w:rPr>
      </w:pPr>
    </w:p>
    <w:p w14:paraId="2263328D" w14:textId="52970717" w:rsidR="00542FC5" w:rsidRPr="00BD600E" w:rsidRDefault="00542FC5" w:rsidP="006F144D">
      <w:pPr>
        <w:rPr>
          <w:rFonts w:ascii="Arial" w:hAnsi="Arial" w:cs="Arial"/>
          <w:b/>
          <w:bCs/>
          <w:u w:val="single"/>
        </w:rPr>
      </w:pPr>
    </w:p>
    <w:p w14:paraId="52EA775D" w14:textId="07F2071A" w:rsidR="00542FC5" w:rsidRDefault="00542FC5" w:rsidP="006F144D">
      <w:pPr>
        <w:rPr>
          <w:rFonts w:ascii="Arial" w:hAnsi="Arial" w:cs="Arial"/>
          <w:b/>
          <w:bCs/>
          <w:u w:val="single"/>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Ah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funding with </w:t>
      </w:r>
      <w:proofErr w:type="gramStart"/>
      <w:r w:rsidRPr="00BD600E">
        <w:rPr>
          <w:rFonts w:ascii="Arial" w:hAnsi="Arial" w:cs="Arial"/>
          <w:iCs/>
        </w:rPr>
        <w:t>projects</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 xml:space="preserve">Your Protected Landscape team will be able to provide you with more details and </w:t>
            </w:r>
            <w:proofErr w:type="gramStart"/>
            <w:r w:rsidRPr="009A750C">
              <w:rPr>
                <w:rFonts w:ascii="Arial" w:hAnsi="Arial" w:cs="Arial"/>
              </w:rPr>
              <w:t>advice, and</w:t>
            </w:r>
            <w:proofErr w:type="gramEnd"/>
            <w:r w:rsidRPr="009A750C">
              <w:rPr>
                <w:rFonts w:ascii="Arial" w:hAnsi="Arial" w:cs="Arial"/>
              </w:rPr>
              <w:t xml:space="preserve">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agri-environment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4">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27DF30FB" w14:textId="32F9EFD0" w:rsidR="00DF52C1" w:rsidRPr="009A750C" w:rsidRDefault="00A7319D" w:rsidP="00A7319D">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sidR="00A15FD2">
              <w:rPr>
                <w:rFonts w:ascii="Arial" w:hAnsi="Arial" w:cs="Arial"/>
                <w:b/>
                <w:bCs/>
                <w:u w:val="single"/>
              </w:rPr>
              <w:t xml:space="preserve">separately or </w:t>
            </w:r>
            <w:r w:rsidRPr="00A7319D">
              <w:rPr>
                <w:rFonts w:ascii="Arial" w:hAnsi="Arial" w:cs="Arial"/>
                <w:b/>
                <w:bCs/>
                <w:u w:val="single"/>
              </w:rPr>
              <w:t xml:space="preserve">alongside other </w:t>
            </w:r>
            <w:r w:rsidR="00A15FD2">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sidR="00A15FD2">
              <w:rPr>
                <w:rFonts w:ascii="Arial" w:hAnsi="Arial" w:cs="Arial"/>
                <w:b/>
                <w:bCs/>
                <w:u w:val="single"/>
              </w:rPr>
              <w:t>.</w:t>
            </w:r>
          </w:p>
          <w:p w14:paraId="3866D304" w14:textId="7C8693B0"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3ADF08BC" w14:textId="77777777" w:rsidR="00A55941" w:rsidRDefault="00A55941" w:rsidP="00A66C1F">
      <w:pPr>
        <w:rPr>
          <w:rFonts w:ascii="Arial" w:hAnsi="Arial" w:cs="Arial"/>
          <w:b/>
          <w:bCs/>
        </w:rPr>
      </w:pPr>
    </w:p>
    <w:p w14:paraId="675EA35B" w14:textId="77777777" w:rsidR="00A55941" w:rsidRDefault="00A55941" w:rsidP="00A66C1F">
      <w:pPr>
        <w:rPr>
          <w:rFonts w:ascii="Arial" w:hAnsi="Arial" w:cs="Arial"/>
          <w:b/>
          <w:bCs/>
        </w:rPr>
      </w:pPr>
    </w:p>
    <w:p w14:paraId="40D7A8B0" w14:textId="195EDD5B" w:rsidR="00A66C1F" w:rsidRPr="00BD600E" w:rsidRDefault="00DF52C1" w:rsidP="00A66C1F">
      <w:pPr>
        <w:rPr>
          <w:rFonts w:ascii="Arial" w:hAnsi="Arial" w:cs="Arial"/>
          <w:b/>
          <w:bCs/>
        </w:rPr>
      </w:pPr>
      <w:r w:rsidRPr="00BD600E">
        <w:rPr>
          <w:rFonts w:ascii="Arial" w:hAnsi="Arial" w:cs="Arial"/>
          <w:b/>
          <w:bCs/>
        </w:rPr>
        <w:lastRenderedPageBreak/>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5"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6"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7"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42482D5E"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w:t>
      </w:r>
      <w:r w:rsidR="00E17632">
        <w:rPr>
          <w:rFonts w:ascii="Arial" w:hAnsi="Arial" w:cs="Arial"/>
        </w:rPr>
        <w:t xml:space="preserve">Cannock Chase AONB.  </w:t>
      </w:r>
    </w:p>
    <w:p w14:paraId="42673778" w14:textId="77777777" w:rsidR="003E7C15" w:rsidRPr="00542FC5" w:rsidRDefault="003E7C15" w:rsidP="003E7C15">
      <w:pPr>
        <w:spacing w:after="0"/>
        <w:rPr>
          <w:rFonts w:ascii="Arial" w:hAnsi="Arial" w:cs="Arial"/>
        </w:rPr>
      </w:pPr>
    </w:p>
    <w:p w14:paraId="0CC7D17C" w14:textId="5197D042"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E17632">
        <w:rPr>
          <w:rFonts w:ascii="Arial" w:hAnsi="Arial" w:cs="Arial"/>
        </w:rPr>
        <w:t>Cannock Chase AONB</w:t>
      </w:r>
      <w:r w:rsidRPr="00542FC5">
        <w:rPr>
          <w:rFonts w:ascii="Arial" w:hAnsi="Arial" w:cs="Arial"/>
        </w:rPr>
        <w:t xml:space="preserve"> are: </w:t>
      </w:r>
    </w:p>
    <w:p w14:paraId="55D4F9E4" w14:textId="77777777" w:rsidR="00E17632" w:rsidRDefault="00E17632" w:rsidP="00E17632">
      <w:pPr>
        <w:spacing w:after="0"/>
        <w:rPr>
          <w:rFonts w:ascii="Arial" w:hAnsi="Arial" w:cs="Arial"/>
          <w:i/>
          <w:iCs/>
        </w:rPr>
      </w:pPr>
      <w:hyperlink r:id="rId18" w:history="1">
        <w:r>
          <w:rPr>
            <w:rStyle w:val="Hyperlink"/>
            <w:rFonts w:ascii="Arial" w:hAnsi="Arial" w:cs="Arial"/>
            <w:i/>
            <w:iCs/>
          </w:rPr>
          <w:t>Cannock Chase AONB Management Plan 2019-2024</w:t>
        </w:r>
      </w:hyperlink>
      <w:r>
        <w:rPr>
          <w:rFonts w:ascii="Arial" w:hAnsi="Arial" w:cs="Arial"/>
          <w:i/>
          <w:iCs/>
        </w:rPr>
        <w:t>.</w:t>
      </w:r>
    </w:p>
    <w:p w14:paraId="66837D09" w14:textId="77777777" w:rsidR="00E17632" w:rsidRDefault="00E17632" w:rsidP="00E17632">
      <w:pPr>
        <w:spacing w:after="0"/>
        <w:rPr>
          <w:rFonts w:ascii="Arial" w:hAnsi="Arial" w:cs="Arial"/>
        </w:rPr>
      </w:pPr>
    </w:p>
    <w:tbl>
      <w:tblPr>
        <w:tblStyle w:val="TableGrid"/>
        <w:tblW w:w="0" w:type="auto"/>
        <w:tblLook w:val="04A0" w:firstRow="1" w:lastRow="0" w:firstColumn="1" w:lastColumn="0" w:noHBand="0" w:noVBand="1"/>
      </w:tblPr>
      <w:tblGrid>
        <w:gridCol w:w="2403"/>
        <w:gridCol w:w="2445"/>
        <w:gridCol w:w="4168"/>
      </w:tblGrid>
      <w:tr w:rsidR="00E17632" w14:paraId="74C44BE8" w14:textId="77777777" w:rsidTr="00E17632">
        <w:tc>
          <w:tcPr>
            <w:tcW w:w="3256" w:type="dxa"/>
            <w:tcBorders>
              <w:top w:val="single" w:sz="4" w:space="0" w:color="auto"/>
              <w:left w:val="single" w:sz="4" w:space="0" w:color="auto"/>
              <w:bottom w:val="single" w:sz="4" w:space="0" w:color="auto"/>
              <w:right w:val="single" w:sz="4" w:space="0" w:color="auto"/>
            </w:tcBorders>
            <w:hideMark/>
          </w:tcPr>
          <w:p w14:paraId="5D60C0F9" w14:textId="77777777" w:rsidR="00E17632" w:rsidRDefault="00E17632">
            <w:pPr>
              <w:rPr>
                <w:rFonts w:ascii="Arial" w:hAnsi="Arial" w:cs="Arial"/>
                <w:b/>
                <w:bCs/>
                <w:sz w:val="20"/>
                <w:szCs w:val="20"/>
              </w:rPr>
            </w:pPr>
            <w:r>
              <w:rPr>
                <w:rFonts w:ascii="Arial" w:hAnsi="Arial" w:cs="Arial"/>
                <w:b/>
                <w:bCs/>
                <w:sz w:val="20"/>
                <w:szCs w:val="20"/>
              </w:rPr>
              <w:t>Theme</w:t>
            </w:r>
          </w:p>
        </w:tc>
        <w:tc>
          <w:tcPr>
            <w:tcW w:w="3543" w:type="dxa"/>
            <w:tcBorders>
              <w:top w:val="single" w:sz="4" w:space="0" w:color="auto"/>
              <w:left w:val="single" w:sz="4" w:space="0" w:color="auto"/>
              <w:bottom w:val="single" w:sz="4" w:space="0" w:color="auto"/>
              <w:right w:val="single" w:sz="4" w:space="0" w:color="auto"/>
            </w:tcBorders>
            <w:hideMark/>
          </w:tcPr>
          <w:p w14:paraId="63D7F037" w14:textId="77777777" w:rsidR="00E17632" w:rsidRDefault="00E17632">
            <w:pPr>
              <w:rPr>
                <w:rFonts w:ascii="Arial" w:hAnsi="Arial" w:cs="Arial"/>
                <w:b/>
                <w:bCs/>
                <w:sz w:val="20"/>
                <w:szCs w:val="20"/>
              </w:rPr>
            </w:pPr>
            <w:r>
              <w:rPr>
                <w:rFonts w:ascii="Arial" w:hAnsi="Arial" w:cs="Arial"/>
                <w:b/>
                <w:bCs/>
                <w:sz w:val="20"/>
                <w:szCs w:val="20"/>
              </w:rPr>
              <w:t>Objectives</w:t>
            </w:r>
          </w:p>
        </w:tc>
        <w:tc>
          <w:tcPr>
            <w:tcW w:w="7149" w:type="dxa"/>
            <w:tcBorders>
              <w:top w:val="single" w:sz="4" w:space="0" w:color="auto"/>
              <w:left w:val="single" w:sz="4" w:space="0" w:color="auto"/>
              <w:bottom w:val="single" w:sz="4" w:space="0" w:color="auto"/>
              <w:right w:val="single" w:sz="4" w:space="0" w:color="auto"/>
            </w:tcBorders>
            <w:hideMark/>
          </w:tcPr>
          <w:p w14:paraId="6E274D10" w14:textId="77777777" w:rsidR="00E17632" w:rsidRDefault="00E17632">
            <w:pPr>
              <w:rPr>
                <w:rFonts w:ascii="Arial" w:hAnsi="Arial" w:cs="Arial"/>
                <w:b/>
                <w:bCs/>
                <w:sz w:val="20"/>
                <w:szCs w:val="20"/>
              </w:rPr>
            </w:pPr>
            <w:r>
              <w:rPr>
                <w:rFonts w:ascii="Arial" w:hAnsi="Arial" w:cs="Arial"/>
                <w:b/>
                <w:bCs/>
                <w:sz w:val="20"/>
                <w:szCs w:val="20"/>
              </w:rPr>
              <w:t>Indicative projects (these are illustrative only and not inclusive)</w:t>
            </w:r>
          </w:p>
        </w:tc>
      </w:tr>
      <w:tr w:rsidR="00E17632" w14:paraId="0CB27BAF"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CC6600"/>
          </w:tcPr>
          <w:p w14:paraId="29A0EF1B" w14:textId="77777777" w:rsidR="00E17632" w:rsidRDefault="00E17632">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Landscape Character and Planning </w:t>
            </w:r>
            <w:r>
              <w:rPr>
                <w:rFonts w:ascii="Arial" w:hAnsi="Arial" w:cs="Arial"/>
                <w:b/>
                <w:bCs/>
                <w:color w:val="FFFFFF" w:themeColor="background1"/>
                <w:sz w:val="20"/>
                <w:szCs w:val="20"/>
              </w:rPr>
              <w:t>(pages 18-23)</w:t>
            </w:r>
          </w:p>
          <w:p w14:paraId="1E01A0F9" w14:textId="77777777" w:rsidR="00E17632" w:rsidRDefault="00E17632">
            <w:pPr>
              <w:rPr>
                <w:rFonts w:ascii="Arial" w:hAnsi="Arial" w:cs="Arial"/>
                <w:b/>
                <w:bCs/>
                <w:color w:val="FFFFFF" w:themeColor="background1"/>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CC6600"/>
          </w:tcPr>
          <w:p w14:paraId="3F8932D8"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 xml:space="preserve">Maintain the quality and distinctiveness of the AONB’s landscape </w:t>
            </w:r>
            <w:proofErr w:type="gramStart"/>
            <w:r>
              <w:rPr>
                <w:rFonts w:ascii="Arial" w:hAnsi="Arial" w:cs="Arial"/>
                <w:color w:val="FFFFFF" w:themeColor="background1"/>
                <w:sz w:val="20"/>
                <w:szCs w:val="20"/>
              </w:rPr>
              <w:t>character</w:t>
            </w:r>
            <w:proofErr w:type="gramEnd"/>
          </w:p>
          <w:p w14:paraId="0D705FC3"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CC6600"/>
          </w:tcPr>
          <w:p w14:paraId="2B1686C5"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Two isolated areas of woodland are linked by a fenced area (stock and deer proof) which allows for natural regeneration.</w:t>
            </w:r>
          </w:p>
          <w:p w14:paraId="1A3CFF9F" w14:textId="77777777" w:rsidR="00E17632" w:rsidRDefault="00E17632">
            <w:pPr>
              <w:autoSpaceDE w:val="0"/>
              <w:autoSpaceDN w:val="0"/>
              <w:adjustRightInd w:val="0"/>
              <w:rPr>
                <w:rFonts w:ascii="Arial" w:hAnsi="Arial" w:cs="Arial"/>
                <w:iCs/>
                <w:color w:val="FFFFFF" w:themeColor="background1"/>
                <w:sz w:val="20"/>
                <w:szCs w:val="20"/>
              </w:rPr>
            </w:pPr>
          </w:p>
          <w:p w14:paraId="31273840"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 landowner provides succession planning for in-field and hedgerow trees to ultimately replace significant trees in the landscape.</w:t>
            </w:r>
          </w:p>
          <w:p w14:paraId="48A5BFA6" w14:textId="77777777" w:rsidR="00E17632" w:rsidRDefault="00E17632">
            <w:pPr>
              <w:autoSpaceDE w:val="0"/>
              <w:autoSpaceDN w:val="0"/>
              <w:adjustRightInd w:val="0"/>
              <w:rPr>
                <w:rFonts w:ascii="Arial" w:hAnsi="Arial" w:cs="Arial"/>
                <w:iCs/>
                <w:color w:val="FFFFFF" w:themeColor="background1"/>
                <w:sz w:val="20"/>
                <w:szCs w:val="20"/>
              </w:rPr>
            </w:pPr>
          </w:p>
          <w:p w14:paraId="19B61953"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New individual trees and small groups of trees are planted and fenced to re-</w:t>
            </w:r>
            <w:proofErr w:type="spellStart"/>
            <w:r>
              <w:rPr>
                <w:rFonts w:ascii="Arial" w:hAnsi="Arial" w:cs="Arial"/>
                <w:iCs/>
                <w:color w:val="FFFFFF" w:themeColor="background1"/>
                <w:sz w:val="20"/>
                <w:szCs w:val="20"/>
              </w:rPr>
              <w:t>instate</w:t>
            </w:r>
            <w:proofErr w:type="spellEnd"/>
            <w:r>
              <w:rPr>
                <w:rFonts w:ascii="Arial" w:hAnsi="Arial" w:cs="Arial"/>
                <w:iCs/>
                <w:color w:val="FFFFFF" w:themeColor="background1"/>
                <w:sz w:val="20"/>
                <w:szCs w:val="20"/>
              </w:rPr>
              <w:t xml:space="preserve"> historic wood pasture or parkland, along with ‘halo’ thinning around existing veteran trees.</w:t>
            </w:r>
          </w:p>
          <w:p w14:paraId="79F64CB5" w14:textId="77777777" w:rsidR="00E17632" w:rsidRDefault="00E17632">
            <w:pPr>
              <w:autoSpaceDE w:val="0"/>
              <w:autoSpaceDN w:val="0"/>
              <w:adjustRightInd w:val="0"/>
              <w:rPr>
                <w:rFonts w:ascii="Arial" w:hAnsi="Arial" w:cs="Arial"/>
                <w:iCs/>
                <w:color w:val="FFFFFF" w:themeColor="background1"/>
                <w:sz w:val="20"/>
                <w:szCs w:val="20"/>
              </w:rPr>
            </w:pPr>
          </w:p>
          <w:p w14:paraId="78E9A77F"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An area of floodplain grassland is managed to encourage species diversity and seasonal flooding.</w:t>
            </w:r>
          </w:p>
          <w:p w14:paraId="36CBBB22" w14:textId="77777777" w:rsidR="00E17632" w:rsidRDefault="00E17632">
            <w:pPr>
              <w:autoSpaceDE w:val="0"/>
              <w:autoSpaceDN w:val="0"/>
              <w:adjustRightInd w:val="0"/>
              <w:rPr>
                <w:rFonts w:ascii="Arial" w:hAnsi="Arial" w:cs="Arial"/>
                <w:iCs/>
                <w:color w:val="FFFFFF" w:themeColor="background1"/>
                <w:sz w:val="20"/>
                <w:szCs w:val="20"/>
              </w:rPr>
            </w:pPr>
          </w:p>
          <w:p w14:paraId="40D6D4E7" w14:textId="77777777" w:rsidR="00E17632" w:rsidRDefault="00E17632">
            <w:pPr>
              <w:rPr>
                <w:rFonts w:ascii="Arial" w:hAnsi="Arial" w:cs="Arial"/>
                <w:color w:val="FFFFFF" w:themeColor="background1"/>
                <w:sz w:val="20"/>
                <w:szCs w:val="20"/>
              </w:rPr>
            </w:pPr>
            <w:r>
              <w:rPr>
                <w:rFonts w:ascii="Arial" w:hAnsi="Arial" w:cs="Arial"/>
                <w:iCs/>
                <w:color w:val="FFFFFF" w:themeColor="background1"/>
                <w:sz w:val="20"/>
                <w:szCs w:val="20"/>
              </w:rPr>
              <w:t>Birch and pine seedlings are cleared from an area of relict heath and the area of heath extended.</w:t>
            </w:r>
          </w:p>
        </w:tc>
      </w:tr>
      <w:tr w:rsidR="00E17632" w14:paraId="271EEA7A"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363FB347" w14:textId="77777777" w:rsidR="00E17632" w:rsidRDefault="00E17632">
            <w:pPr>
              <w:rPr>
                <w:rFonts w:ascii="Arial" w:hAnsi="Arial" w:cs="Arial"/>
                <w:b/>
                <w:bCs/>
                <w:color w:val="FFFFFF" w:themeColor="background1"/>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CC6600"/>
          </w:tcPr>
          <w:p w14:paraId="44CD884E"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 xml:space="preserve">Enhance the setting of the Chase within its urban and rural </w:t>
            </w:r>
            <w:proofErr w:type="gramStart"/>
            <w:r>
              <w:rPr>
                <w:rFonts w:ascii="Arial" w:hAnsi="Arial" w:cs="Arial"/>
                <w:color w:val="FFFFFF" w:themeColor="background1"/>
                <w:sz w:val="20"/>
                <w:szCs w:val="20"/>
              </w:rPr>
              <w:t>landscape</w:t>
            </w:r>
            <w:proofErr w:type="gramEnd"/>
          </w:p>
          <w:p w14:paraId="1BF2E630"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CC6600"/>
          </w:tcPr>
          <w:p w14:paraId="50758EB6"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Important views from the AONB out into the surrounding countryside are framed with new planting or managed by careful removal of selected vegetation.</w:t>
            </w:r>
          </w:p>
          <w:p w14:paraId="48F0BCB3" w14:textId="77777777" w:rsidR="00E17632" w:rsidRDefault="00E17632">
            <w:pPr>
              <w:rPr>
                <w:rFonts w:ascii="Arial" w:hAnsi="Arial" w:cs="Arial"/>
                <w:color w:val="FFFFFF" w:themeColor="background1"/>
                <w:sz w:val="20"/>
                <w:szCs w:val="20"/>
              </w:rPr>
            </w:pPr>
          </w:p>
          <w:p w14:paraId="5683FE09"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lastRenderedPageBreak/>
              <w:t xml:space="preserve">New tree belts, small woodlands, </w:t>
            </w:r>
            <w:proofErr w:type="gramStart"/>
            <w:r>
              <w:rPr>
                <w:rFonts w:ascii="Arial" w:hAnsi="Arial" w:cs="Arial"/>
                <w:color w:val="FFFFFF" w:themeColor="background1"/>
                <w:sz w:val="20"/>
                <w:szCs w:val="20"/>
              </w:rPr>
              <w:t>hedgerows</w:t>
            </w:r>
            <w:proofErr w:type="gramEnd"/>
            <w:r>
              <w:rPr>
                <w:rFonts w:ascii="Arial" w:hAnsi="Arial" w:cs="Arial"/>
                <w:color w:val="FFFFFF" w:themeColor="background1"/>
                <w:sz w:val="20"/>
                <w:szCs w:val="20"/>
              </w:rPr>
              <w:t xml:space="preserve"> and hedgerow trees are planted to soften the impact of adjoining urban edges.</w:t>
            </w:r>
          </w:p>
          <w:p w14:paraId="20B58566" w14:textId="77777777" w:rsidR="00E17632" w:rsidRDefault="00E17632">
            <w:pPr>
              <w:rPr>
                <w:rFonts w:ascii="Arial" w:hAnsi="Arial" w:cs="Arial"/>
                <w:color w:val="FFFFFF" w:themeColor="background1"/>
                <w:sz w:val="20"/>
                <w:szCs w:val="20"/>
              </w:rPr>
            </w:pPr>
          </w:p>
          <w:p w14:paraId="6ECB63A2"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 shelter belt of trees is planted downwind of an animal housing barn to capture air-borne nitrogen pollution.</w:t>
            </w:r>
          </w:p>
          <w:p w14:paraId="0BBA25EE" w14:textId="77777777" w:rsidR="00E17632" w:rsidRDefault="00E17632">
            <w:pPr>
              <w:autoSpaceDE w:val="0"/>
              <w:autoSpaceDN w:val="0"/>
              <w:adjustRightInd w:val="0"/>
              <w:rPr>
                <w:rFonts w:ascii="Arial" w:hAnsi="Arial" w:cs="Arial"/>
                <w:iCs/>
                <w:color w:val="FFFFFF" w:themeColor="background1"/>
                <w:sz w:val="20"/>
                <w:szCs w:val="20"/>
              </w:rPr>
            </w:pPr>
          </w:p>
          <w:p w14:paraId="7F4DDA79"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 xml:space="preserve">New woodland or hedges are planted to reinstate and strengthen field pattern and help screen visual detractors in the setting of the </w:t>
            </w:r>
            <w:proofErr w:type="gramStart"/>
            <w:r>
              <w:rPr>
                <w:rFonts w:ascii="Arial" w:hAnsi="Arial" w:cs="Arial"/>
                <w:iCs/>
                <w:color w:val="FFFFFF" w:themeColor="background1"/>
                <w:sz w:val="20"/>
                <w:szCs w:val="20"/>
              </w:rPr>
              <w:t>AONB</w:t>
            </w:r>
            <w:proofErr w:type="gramEnd"/>
          </w:p>
          <w:p w14:paraId="68C34AF1" w14:textId="77777777" w:rsidR="00E17632" w:rsidRDefault="00E17632">
            <w:pPr>
              <w:rPr>
                <w:rFonts w:ascii="Arial" w:hAnsi="Arial" w:cs="Arial"/>
                <w:color w:val="FFFFFF" w:themeColor="background1"/>
                <w:sz w:val="20"/>
                <w:szCs w:val="20"/>
              </w:rPr>
            </w:pPr>
          </w:p>
        </w:tc>
      </w:tr>
      <w:tr w:rsidR="00E17632" w14:paraId="24FB60F7"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008080"/>
          </w:tcPr>
          <w:p w14:paraId="68160583" w14:textId="77777777" w:rsidR="00E17632" w:rsidRDefault="00E17632">
            <w:pPr>
              <w:rPr>
                <w:rFonts w:ascii="Arial" w:hAnsi="Arial" w:cs="Arial"/>
                <w:b/>
                <w:bCs/>
                <w:color w:val="FFFFFF" w:themeColor="background1"/>
                <w:sz w:val="20"/>
                <w:szCs w:val="20"/>
              </w:rPr>
            </w:pPr>
            <w:r>
              <w:rPr>
                <w:rFonts w:ascii="Arial" w:hAnsi="Arial" w:cs="Arial"/>
                <w:b/>
                <w:bCs/>
                <w:color w:val="FFFFFF" w:themeColor="background1"/>
                <w:sz w:val="24"/>
                <w:szCs w:val="24"/>
              </w:rPr>
              <w:lastRenderedPageBreak/>
              <w:t xml:space="preserve">Wildlife and Nature </w:t>
            </w:r>
            <w:r>
              <w:rPr>
                <w:rFonts w:ascii="Arial" w:hAnsi="Arial" w:cs="Arial"/>
                <w:b/>
                <w:bCs/>
                <w:color w:val="FFFFFF" w:themeColor="background1"/>
                <w:sz w:val="20"/>
                <w:szCs w:val="20"/>
              </w:rPr>
              <w:t>(pages 24-31)</w:t>
            </w:r>
          </w:p>
          <w:p w14:paraId="2FDE5F76" w14:textId="77777777" w:rsidR="00E17632" w:rsidRDefault="00E17632">
            <w:pPr>
              <w:rPr>
                <w:rFonts w:ascii="Arial" w:hAnsi="Arial" w:cs="Arial"/>
                <w:b/>
                <w:bCs/>
                <w:color w:val="FFFFFF" w:themeColor="background1"/>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8080"/>
          </w:tcPr>
          <w:p w14:paraId="010108CA"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 xml:space="preserve">Improve conditions for nature in the </w:t>
            </w:r>
            <w:proofErr w:type="gramStart"/>
            <w:r>
              <w:rPr>
                <w:rFonts w:ascii="Arial" w:hAnsi="Arial" w:cs="Arial"/>
                <w:color w:val="FFFFFF" w:themeColor="background1"/>
                <w:sz w:val="20"/>
                <w:szCs w:val="20"/>
              </w:rPr>
              <w:t>Chase</w:t>
            </w:r>
            <w:proofErr w:type="gramEnd"/>
          </w:p>
          <w:p w14:paraId="1FBAD579"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8080"/>
          </w:tcPr>
          <w:p w14:paraId="5D9C3D40" w14:textId="77777777" w:rsidR="00E17632" w:rsidRDefault="00E17632">
            <w:pPr>
              <w:rPr>
                <w:rFonts w:ascii="Arial" w:hAnsi="Arial" w:cs="Arial"/>
                <w:color w:val="FFFFFF" w:themeColor="background1"/>
                <w:sz w:val="20"/>
                <w:szCs w:val="20"/>
              </w:rPr>
            </w:pPr>
            <w:r>
              <w:rPr>
                <w:rFonts w:ascii="Arial" w:hAnsi="Arial" w:cs="Arial"/>
                <w:iCs/>
                <w:color w:val="FFFFFF" w:themeColor="background1"/>
                <w:sz w:val="20"/>
                <w:szCs w:val="20"/>
              </w:rPr>
              <w:t xml:space="preserve">Scrapes, </w:t>
            </w:r>
            <w:proofErr w:type="gramStart"/>
            <w:r>
              <w:rPr>
                <w:rFonts w:ascii="Arial" w:hAnsi="Arial" w:cs="Arial"/>
                <w:iCs/>
                <w:color w:val="FFFFFF" w:themeColor="background1"/>
                <w:sz w:val="20"/>
                <w:szCs w:val="20"/>
              </w:rPr>
              <w:t>ponds</w:t>
            </w:r>
            <w:proofErr w:type="gramEnd"/>
            <w:r>
              <w:rPr>
                <w:rFonts w:ascii="Arial" w:hAnsi="Arial" w:cs="Arial"/>
                <w:iCs/>
                <w:color w:val="FFFFFF" w:themeColor="background1"/>
                <w:sz w:val="20"/>
                <w:szCs w:val="20"/>
              </w:rPr>
              <w:t xml:space="preserve"> or other wetlands are created to encourage wildlife.</w:t>
            </w:r>
          </w:p>
          <w:p w14:paraId="4DE6B1BA" w14:textId="77777777" w:rsidR="00E17632" w:rsidRDefault="00E17632">
            <w:pPr>
              <w:rPr>
                <w:rFonts w:ascii="Arial" w:hAnsi="Arial" w:cs="Arial"/>
                <w:color w:val="FFFFFF" w:themeColor="background1"/>
                <w:sz w:val="20"/>
                <w:szCs w:val="20"/>
              </w:rPr>
            </w:pPr>
          </w:p>
          <w:p w14:paraId="263D1D44"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Invasive, non-native species are removed to encourage the development of native flora.</w:t>
            </w:r>
          </w:p>
          <w:p w14:paraId="11987460" w14:textId="77777777" w:rsidR="00E17632" w:rsidRDefault="00E17632">
            <w:pPr>
              <w:rPr>
                <w:rFonts w:ascii="Arial" w:hAnsi="Arial" w:cs="Arial"/>
                <w:color w:val="FFFFFF" w:themeColor="background1"/>
                <w:sz w:val="20"/>
                <w:szCs w:val="20"/>
              </w:rPr>
            </w:pPr>
          </w:p>
          <w:p w14:paraId="20B542F8"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A woodland ride is scalloped to encourage the development of scrub and grassland for invertebrates.</w:t>
            </w:r>
          </w:p>
          <w:p w14:paraId="64D6F17E" w14:textId="77777777" w:rsidR="00E17632" w:rsidRDefault="00E17632">
            <w:pPr>
              <w:rPr>
                <w:rFonts w:ascii="Arial" w:hAnsi="Arial" w:cs="Arial"/>
                <w:color w:val="FFFFFF" w:themeColor="background1"/>
                <w:sz w:val="20"/>
                <w:szCs w:val="20"/>
              </w:rPr>
            </w:pPr>
          </w:p>
        </w:tc>
      </w:tr>
      <w:tr w:rsidR="00E17632" w14:paraId="30A9F099"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5AC3B6AD" w14:textId="77777777" w:rsidR="00E17632" w:rsidRDefault="00E17632">
            <w:pPr>
              <w:rPr>
                <w:rFonts w:ascii="Arial" w:hAnsi="Arial" w:cs="Arial"/>
                <w:b/>
                <w:bCs/>
                <w:color w:val="FFFFFF" w:themeColor="background1"/>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8080"/>
          </w:tcPr>
          <w:p w14:paraId="2143E79C"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 xml:space="preserve">Enlarge and connect </w:t>
            </w:r>
            <w:proofErr w:type="gramStart"/>
            <w:r>
              <w:rPr>
                <w:rFonts w:ascii="Arial" w:hAnsi="Arial" w:cs="Arial"/>
                <w:color w:val="FFFFFF" w:themeColor="background1"/>
                <w:sz w:val="20"/>
                <w:szCs w:val="20"/>
              </w:rPr>
              <w:t>habitats</w:t>
            </w:r>
            <w:proofErr w:type="gramEnd"/>
          </w:p>
          <w:p w14:paraId="45192091"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8080"/>
          </w:tcPr>
          <w:p w14:paraId="70032CCB"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 xml:space="preserve">A straightened watercourse is re-wiggled and re-contoured, creating new habitat, enhancing the </w:t>
            </w:r>
            <w:proofErr w:type="gramStart"/>
            <w:r>
              <w:rPr>
                <w:rFonts w:ascii="Arial" w:hAnsi="Arial" w:cs="Arial"/>
                <w:iCs/>
                <w:color w:val="FFFFFF" w:themeColor="background1"/>
                <w:sz w:val="20"/>
                <w:szCs w:val="20"/>
              </w:rPr>
              <w:t>landscape</w:t>
            </w:r>
            <w:proofErr w:type="gramEnd"/>
            <w:r>
              <w:rPr>
                <w:rFonts w:ascii="Arial" w:hAnsi="Arial" w:cs="Arial"/>
                <w:iCs/>
                <w:color w:val="FFFFFF" w:themeColor="background1"/>
                <w:sz w:val="20"/>
                <w:szCs w:val="20"/>
              </w:rPr>
              <w:t xml:space="preserve"> and reducing flood risk.</w:t>
            </w:r>
          </w:p>
          <w:p w14:paraId="44DA6AF2" w14:textId="77777777" w:rsidR="00E17632" w:rsidRDefault="00E17632">
            <w:pPr>
              <w:rPr>
                <w:rFonts w:ascii="Arial" w:hAnsi="Arial" w:cs="Arial"/>
                <w:color w:val="FFFFFF" w:themeColor="background1"/>
                <w:sz w:val="20"/>
                <w:szCs w:val="20"/>
              </w:rPr>
            </w:pPr>
          </w:p>
          <w:p w14:paraId="0A45A1DB" w14:textId="77777777" w:rsidR="00E17632" w:rsidRDefault="00E17632">
            <w:pPr>
              <w:rPr>
                <w:rFonts w:ascii="Arial" w:hAnsi="Arial" w:cs="Arial"/>
                <w:iCs/>
                <w:color w:val="FFFFFF" w:themeColor="background1"/>
                <w:sz w:val="20"/>
                <w:szCs w:val="20"/>
              </w:rPr>
            </w:pPr>
            <w:r>
              <w:rPr>
                <w:rFonts w:ascii="Arial" w:hAnsi="Arial" w:cs="Arial"/>
                <w:iCs/>
                <w:color w:val="FFFFFF" w:themeColor="background1"/>
                <w:sz w:val="20"/>
                <w:szCs w:val="20"/>
              </w:rPr>
              <w:t>A network of hay meadows is restored, using species rich donor sites to spread green hay on recipient meadows close-by.</w:t>
            </w:r>
          </w:p>
          <w:p w14:paraId="2C5EFD2A" w14:textId="77777777" w:rsidR="00E17632" w:rsidRDefault="00E17632">
            <w:pPr>
              <w:rPr>
                <w:rFonts w:ascii="Arial" w:hAnsi="Arial" w:cs="Arial"/>
                <w:iCs/>
                <w:color w:val="FFFFFF" w:themeColor="background1"/>
                <w:sz w:val="20"/>
                <w:szCs w:val="20"/>
              </w:rPr>
            </w:pPr>
          </w:p>
          <w:p w14:paraId="53230D59" w14:textId="77777777" w:rsidR="00E17632" w:rsidRDefault="00E17632">
            <w:pPr>
              <w:rPr>
                <w:rFonts w:ascii="Arial" w:hAnsi="Arial" w:cs="Arial"/>
                <w:iCs/>
                <w:color w:val="FFFFFF" w:themeColor="background1"/>
                <w:sz w:val="20"/>
                <w:szCs w:val="20"/>
              </w:rPr>
            </w:pPr>
            <w:r>
              <w:rPr>
                <w:rFonts w:ascii="Arial" w:hAnsi="Arial" w:cs="Arial"/>
                <w:iCs/>
                <w:color w:val="FFFFFF" w:themeColor="background1"/>
                <w:sz w:val="20"/>
                <w:szCs w:val="20"/>
              </w:rPr>
              <w:t>Two isolated areas of heathland are connected by converting an area of arable/improved grassland.</w:t>
            </w:r>
          </w:p>
          <w:p w14:paraId="02C3E80D" w14:textId="77777777" w:rsidR="00E17632" w:rsidRDefault="00E17632">
            <w:pPr>
              <w:rPr>
                <w:rFonts w:ascii="Arial" w:hAnsi="Arial" w:cs="Arial"/>
                <w:color w:val="FFFFFF" w:themeColor="background1"/>
                <w:sz w:val="20"/>
                <w:szCs w:val="20"/>
              </w:rPr>
            </w:pPr>
          </w:p>
        </w:tc>
      </w:tr>
      <w:tr w:rsidR="00E17632" w14:paraId="65E4D633"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27FE811" w14:textId="77777777" w:rsidR="00E17632" w:rsidRDefault="00E17632">
            <w:pPr>
              <w:rPr>
                <w:rFonts w:ascii="Arial" w:hAnsi="Arial" w:cs="Arial"/>
                <w:b/>
                <w:bCs/>
                <w:sz w:val="20"/>
                <w:szCs w:val="20"/>
              </w:rPr>
            </w:pPr>
            <w:r>
              <w:rPr>
                <w:rFonts w:ascii="Arial" w:hAnsi="Arial" w:cs="Arial"/>
                <w:b/>
                <w:bCs/>
                <w:sz w:val="24"/>
                <w:szCs w:val="24"/>
              </w:rPr>
              <w:t xml:space="preserve">Historic Environment and Culture </w:t>
            </w:r>
            <w:r>
              <w:rPr>
                <w:rFonts w:ascii="Arial" w:hAnsi="Arial" w:cs="Arial"/>
                <w:b/>
                <w:bCs/>
                <w:sz w:val="20"/>
                <w:szCs w:val="20"/>
              </w:rPr>
              <w:t>(pages 32-35)</w:t>
            </w:r>
          </w:p>
          <w:p w14:paraId="7FF68D6B"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09C3963" w14:textId="77777777" w:rsidR="00E17632" w:rsidRDefault="00E17632">
            <w:pPr>
              <w:rPr>
                <w:rFonts w:ascii="Arial" w:hAnsi="Arial" w:cs="Arial"/>
                <w:sz w:val="20"/>
                <w:szCs w:val="20"/>
              </w:rPr>
            </w:pPr>
            <w:r>
              <w:rPr>
                <w:rFonts w:ascii="Arial" w:hAnsi="Arial" w:cs="Arial"/>
                <w:sz w:val="20"/>
                <w:szCs w:val="20"/>
              </w:rPr>
              <w:t xml:space="preserve">Conserve the Chase’s historic </w:t>
            </w:r>
            <w:proofErr w:type="gramStart"/>
            <w:r>
              <w:rPr>
                <w:rFonts w:ascii="Arial" w:hAnsi="Arial" w:cs="Arial"/>
                <w:sz w:val="20"/>
                <w:szCs w:val="20"/>
              </w:rPr>
              <w:t>environment</w:t>
            </w:r>
            <w:proofErr w:type="gramEnd"/>
          </w:p>
          <w:p w14:paraId="74524A93" w14:textId="77777777" w:rsidR="00E17632" w:rsidRDefault="00E17632">
            <w:pPr>
              <w:rPr>
                <w:rFonts w:ascii="Arial" w:hAnsi="Arial" w:cs="Arial"/>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403F1C6" w14:textId="77777777" w:rsidR="00E17632" w:rsidRDefault="00E17632">
            <w:pPr>
              <w:autoSpaceDE w:val="0"/>
              <w:autoSpaceDN w:val="0"/>
              <w:adjustRightInd w:val="0"/>
              <w:rPr>
                <w:rFonts w:ascii="Arial" w:hAnsi="Arial" w:cs="Arial"/>
                <w:iCs/>
                <w:sz w:val="20"/>
                <w:szCs w:val="20"/>
              </w:rPr>
            </w:pPr>
            <w:r>
              <w:rPr>
                <w:rFonts w:ascii="Arial" w:hAnsi="Arial" w:cs="Arial"/>
                <w:iCs/>
                <w:sz w:val="20"/>
                <w:szCs w:val="20"/>
              </w:rPr>
              <w:t>An historic feature close to a right of way is consolidated and interpreted.</w:t>
            </w:r>
          </w:p>
          <w:p w14:paraId="765F02E2" w14:textId="77777777" w:rsidR="00E17632" w:rsidRDefault="00E17632">
            <w:pPr>
              <w:autoSpaceDE w:val="0"/>
              <w:autoSpaceDN w:val="0"/>
              <w:adjustRightInd w:val="0"/>
              <w:rPr>
                <w:rFonts w:ascii="Arial" w:hAnsi="Arial" w:cs="Arial"/>
                <w:iCs/>
                <w:sz w:val="20"/>
                <w:szCs w:val="20"/>
              </w:rPr>
            </w:pPr>
          </w:p>
          <w:p w14:paraId="35FE7CA8" w14:textId="77777777" w:rsidR="00E17632" w:rsidRDefault="00E17632">
            <w:pPr>
              <w:autoSpaceDE w:val="0"/>
              <w:autoSpaceDN w:val="0"/>
              <w:adjustRightInd w:val="0"/>
              <w:rPr>
                <w:rFonts w:ascii="Arial" w:hAnsi="Arial" w:cs="Arial"/>
                <w:iCs/>
                <w:sz w:val="20"/>
                <w:szCs w:val="20"/>
              </w:rPr>
            </w:pPr>
            <w:r>
              <w:rPr>
                <w:rFonts w:ascii="Arial" w:hAnsi="Arial" w:cs="Arial"/>
                <w:iCs/>
                <w:sz w:val="20"/>
                <w:szCs w:val="20"/>
              </w:rPr>
              <w:t>Trees and scrub are selectively thinned from earthworks to prevent damage to the underlying archaeology.</w:t>
            </w:r>
          </w:p>
          <w:p w14:paraId="7F0109E0" w14:textId="77777777" w:rsidR="00E17632" w:rsidRDefault="00E17632">
            <w:pPr>
              <w:rPr>
                <w:rFonts w:ascii="Arial" w:hAnsi="Arial" w:cs="Arial"/>
                <w:sz w:val="20"/>
                <w:szCs w:val="20"/>
              </w:rPr>
            </w:pPr>
          </w:p>
        </w:tc>
      </w:tr>
      <w:tr w:rsidR="00E17632" w14:paraId="39C5745C"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16FA5E3D"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DFDF95E" w14:textId="77777777" w:rsidR="00E17632" w:rsidRDefault="00E17632">
            <w:pPr>
              <w:rPr>
                <w:rFonts w:ascii="Arial" w:hAnsi="Arial" w:cs="Arial"/>
                <w:sz w:val="20"/>
                <w:szCs w:val="20"/>
              </w:rPr>
            </w:pPr>
            <w:r>
              <w:rPr>
                <w:rFonts w:ascii="Arial" w:hAnsi="Arial" w:cs="Arial"/>
                <w:sz w:val="20"/>
                <w:szCs w:val="20"/>
              </w:rPr>
              <w:t xml:space="preserve">Connect communities with the Chase’s history and </w:t>
            </w:r>
            <w:proofErr w:type="gramStart"/>
            <w:r>
              <w:rPr>
                <w:rFonts w:ascii="Arial" w:hAnsi="Arial" w:cs="Arial"/>
                <w:sz w:val="20"/>
                <w:szCs w:val="20"/>
              </w:rPr>
              <w:t>culture</w:t>
            </w:r>
            <w:proofErr w:type="gramEnd"/>
          </w:p>
          <w:p w14:paraId="33544F42" w14:textId="77777777" w:rsidR="00E17632" w:rsidRDefault="00E17632">
            <w:pPr>
              <w:rPr>
                <w:rFonts w:ascii="Arial" w:hAnsi="Arial" w:cs="Arial"/>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4717516" w14:textId="77777777" w:rsidR="00E17632" w:rsidRDefault="00E17632">
            <w:pPr>
              <w:rPr>
                <w:rFonts w:ascii="Arial" w:hAnsi="Arial" w:cs="Arial"/>
                <w:iCs/>
                <w:sz w:val="20"/>
                <w:szCs w:val="20"/>
              </w:rPr>
            </w:pPr>
            <w:r>
              <w:rPr>
                <w:rFonts w:ascii="Arial" w:hAnsi="Arial" w:cs="Arial"/>
                <w:iCs/>
                <w:sz w:val="20"/>
                <w:szCs w:val="20"/>
              </w:rPr>
              <w:t xml:space="preserve">A local archaeology group </w:t>
            </w:r>
            <w:proofErr w:type="gramStart"/>
            <w:r>
              <w:rPr>
                <w:rFonts w:ascii="Arial" w:hAnsi="Arial" w:cs="Arial"/>
                <w:iCs/>
                <w:sz w:val="20"/>
                <w:szCs w:val="20"/>
              </w:rPr>
              <w:t>undertakes a study of</w:t>
            </w:r>
            <w:proofErr w:type="gramEnd"/>
            <w:r>
              <w:rPr>
                <w:rFonts w:ascii="Arial" w:hAnsi="Arial" w:cs="Arial"/>
                <w:iCs/>
                <w:sz w:val="20"/>
                <w:szCs w:val="20"/>
              </w:rPr>
              <w:t xml:space="preserve"> a site through a community archaeology project and interprets the location’s historic significance.</w:t>
            </w:r>
          </w:p>
          <w:p w14:paraId="4FA5AC3A" w14:textId="77777777" w:rsidR="00E17632" w:rsidRDefault="00E17632">
            <w:pPr>
              <w:rPr>
                <w:rFonts w:ascii="Arial" w:hAnsi="Arial" w:cs="Arial"/>
                <w:iCs/>
                <w:sz w:val="20"/>
                <w:szCs w:val="20"/>
              </w:rPr>
            </w:pPr>
          </w:p>
          <w:p w14:paraId="21CD01BE" w14:textId="77777777" w:rsidR="00E17632" w:rsidRDefault="00E17632">
            <w:pPr>
              <w:rPr>
                <w:rFonts w:ascii="Arial" w:hAnsi="Arial" w:cs="Arial"/>
                <w:iCs/>
                <w:sz w:val="20"/>
                <w:szCs w:val="20"/>
              </w:rPr>
            </w:pPr>
            <w:r>
              <w:rPr>
                <w:rFonts w:ascii="Arial" w:hAnsi="Arial" w:cs="Arial"/>
                <w:iCs/>
                <w:sz w:val="20"/>
                <w:szCs w:val="20"/>
              </w:rPr>
              <w:t xml:space="preserve">A tree and plant survey </w:t>
            </w:r>
            <w:proofErr w:type="gramStart"/>
            <w:r>
              <w:rPr>
                <w:rFonts w:ascii="Arial" w:hAnsi="Arial" w:cs="Arial"/>
                <w:iCs/>
                <w:sz w:val="20"/>
                <w:szCs w:val="20"/>
              </w:rPr>
              <w:t>is</w:t>
            </w:r>
            <w:proofErr w:type="gramEnd"/>
            <w:r>
              <w:rPr>
                <w:rFonts w:ascii="Arial" w:hAnsi="Arial" w:cs="Arial"/>
                <w:iCs/>
                <w:sz w:val="20"/>
                <w:szCs w:val="20"/>
              </w:rPr>
              <w:t xml:space="preserve"> conducted within an historic park to identify the presence of historic species, leading to proposals for a new planting programme to restore the landscape.</w:t>
            </w:r>
          </w:p>
          <w:p w14:paraId="50C8933D" w14:textId="77777777" w:rsidR="00E17632" w:rsidRDefault="00E17632">
            <w:pPr>
              <w:rPr>
                <w:rFonts w:ascii="Arial" w:hAnsi="Arial" w:cs="Arial"/>
                <w:sz w:val="20"/>
                <w:szCs w:val="20"/>
              </w:rPr>
            </w:pPr>
          </w:p>
        </w:tc>
      </w:tr>
      <w:tr w:rsidR="00E17632" w14:paraId="4DE35900"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3399FF"/>
          </w:tcPr>
          <w:p w14:paraId="670DC828" w14:textId="77777777" w:rsidR="00E17632" w:rsidRDefault="00E17632">
            <w:pPr>
              <w:rPr>
                <w:rFonts w:ascii="Arial" w:hAnsi="Arial" w:cs="Arial"/>
                <w:b/>
                <w:bCs/>
                <w:sz w:val="24"/>
                <w:szCs w:val="24"/>
              </w:rPr>
            </w:pPr>
            <w:r>
              <w:rPr>
                <w:rFonts w:ascii="Arial" w:hAnsi="Arial" w:cs="Arial"/>
                <w:b/>
                <w:bCs/>
                <w:sz w:val="24"/>
                <w:szCs w:val="24"/>
              </w:rPr>
              <w:t xml:space="preserve">Experience and Enjoyment </w:t>
            </w:r>
            <w:r>
              <w:rPr>
                <w:rFonts w:ascii="Arial" w:hAnsi="Arial" w:cs="Arial"/>
                <w:b/>
                <w:bCs/>
                <w:sz w:val="20"/>
                <w:szCs w:val="20"/>
              </w:rPr>
              <w:t>(pages 36-41)</w:t>
            </w:r>
          </w:p>
          <w:p w14:paraId="16C4A576"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3399FF"/>
          </w:tcPr>
          <w:p w14:paraId="110C6E2C" w14:textId="77777777" w:rsidR="00E17632" w:rsidRDefault="00E17632">
            <w:pPr>
              <w:rPr>
                <w:rFonts w:ascii="Arial" w:hAnsi="Arial" w:cs="Arial"/>
                <w:sz w:val="20"/>
                <w:szCs w:val="20"/>
              </w:rPr>
            </w:pPr>
            <w:r>
              <w:rPr>
                <w:rFonts w:ascii="Arial" w:hAnsi="Arial" w:cs="Arial"/>
                <w:sz w:val="20"/>
                <w:szCs w:val="20"/>
              </w:rPr>
              <w:t>Treading lightly on the Chase</w:t>
            </w:r>
          </w:p>
          <w:p w14:paraId="24EB3A58" w14:textId="77777777" w:rsidR="00E17632" w:rsidRDefault="00E17632">
            <w:pPr>
              <w:rPr>
                <w:rFonts w:ascii="Arial" w:hAnsi="Arial" w:cs="Arial"/>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3399FF"/>
          </w:tcPr>
          <w:p w14:paraId="6F2A09D3" w14:textId="77777777" w:rsidR="00E17632" w:rsidRDefault="00E17632">
            <w:pPr>
              <w:rPr>
                <w:rFonts w:ascii="Arial" w:hAnsi="Arial" w:cs="Arial"/>
                <w:sz w:val="20"/>
                <w:szCs w:val="20"/>
              </w:rPr>
            </w:pPr>
            <w:r>
              <w:rPr>
                <w:rFonts w:ascii="Arial" w:hAnsi="Arial" w:cs="Arial"/>
                <w:sz w:val="20"/>
                <w:szCs w:val="20"/>
              </w:rPr>
              <w:t>New waymarking signage is installed to help people keep to public rights of way and an interpretation panel is erected to explain local features of interest on the route.</w:t>
            </w:r>
          </w:p>
          <w:p w14:paraId="3AC7C4E9" w14:textId="77777777" w:rsidR="00E17632" w:rsidRDefault="00E17632">
            <w:pPr>
              <w:rPr>
                <w:rFonts w:ascii="Arial" w:hAnsi="Arial" w:cs="Arial"/>
                <w:sz w:val="20"/>
                <w:szCs w:val="20"/>
              </w:rPr>
            </w:pPr>
          </w:p>
          <w:p w14:paraId="1CD9EFCB" w14:textId="77777777" w:rsidR="00E17632" w:rsidRDefault="00E17632">
            <w:pPr>
              <w:rPr>
                <w:rFonts w:ascii="Arial" w:hAnsi="Arial" w:cs="Arial"/>
                <w:sz w:val="20"/>
                <w:szCs w:val="20"/>
              </w:rPr>
            </w:pPr>
            <w:r>
              <w:rPr>
                <w:rFonts w:ascii="Arial" w:hAnsi="Arial" w:cs="Arial"/>
                <w:sz w:val="20"/>
                <w:szCs w:val="20"/>
              </w:rPr>
              <w:lastRenderedPageBreak/>
              <w:t>A stile on a public right of way is replaced by a kissing gate to improve accessibility of the network.</w:t>
            </w:r>
          </w:p>
          <w:p w14:paraId="6FD10DB8" w14:textId="77777777" w:rsidR="00E17632" w:rsidRDefault="00E17632">
            <w:pPr>
              <w:rPr>
                <w:rFonts w:ascii="Arial" w:hAnsi="Arial" w:cs="Arial"/>
                <w:sz w:val="20"/>
                <w:szCs w:val="20"/>
              </w:rPr>
            </w:pPr>
          </w:p>
          <w:p w14:paraId="420836EB" w14:textId="77777777" w:rsidR="00E17632" w:rsidRDefault="00E17632">
            <w:pPr>
              <w:rPr>
                <w:rFonts w:ascii="Arial" w:hAnsi="Arial" w:cs="Arial"/>
                <w:sz w:val="20"/>
                <w:szCs w:val="20"/>
              </w:rPr>
            </w:pPr>
            <w:r>
              <w:rPr>
                <w:rFonts w:ascii="Arial" w:hAnsi="Arial" w:cs="Arial"/>
                <w:sz w:val="20"/>
                <w:szCs w:val="20"/>
              </w:rPr>
              <w:t>Seasonal landscape rangers are appointed to engage visitors and support farmers and land managers.</w:t>
            </w:r>
          </w:p>
          <w:p w14:paraId="502F9E93" w14:textId="77777777" w:rsidR="00E17632" w:rsidRDefault="00E17632">
            <w:pPr>
              <w:rPr>
                <w:rFonts w:ascii="Arial" w:hAnsi="Arial" w:cs="Arial"/>
                <w:sz w:val="20"/>
                <w:szCs w:val="20"/>
              </w:rPr>
            </w:pPr>
          </w:p>
        </w:tc>
      </w:tr>
      <w:tr w:rsidR="00E17632" w14:paraId="4CCCE712"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25DA288C"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3399FF"/>
          </w:tcPr>
          <w:p w14:paraId="3D524AA4" w14:textId="77777777" w:rsidR="00E17632" w:rsidRDefault="00E17632">
            <w:pPr>
              <w:rPr>
                <w:rFonts w:cstheme="minorHAnsi"/>
                <w:sz w:val="20"/>
                <w:szCs w:val="20"/>
              </w:rPr>
            </w:pPr>
            <w:r>
              <w:rPr>
                <w:rFonts w:cstheme="minorHAnsi"/>
                <w:sz w:val="20"/>
                <w:szCs w:val="20"/>
              </w:rPr>
              <w:t>A greener experience</w:t>
            </w:r>
          </w:p>
          <w:p w14:paraId="19064FDF" w14:textId="77777777" w:rsidR="00E17632" w:rsidRDefault="00E17632">
            <w:pPr>
              <w:rPr>
                <w:rFonts w:cstheme="minorHAnsi"/>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3399FF"/>
          </w:tcPr>
          <w:p w14:paraId="2232CCC5" w14:textId="77777777" w:rsidR="00E17632" w:rsidRDefault="00E17632">
            <w:pPr>
              <w:rPr>
                <w:rFonts w:cstheme="minorHAnsi"/>
                <w:sz w:val="20"/>
                <w:szCs w:val="20"/>
              </w:rPr>
            </w:pPr>
            <w:r>
              <w:rPr>
                <w:rFonts w:cstheme="minorHAnsi"/>
                <w:sz w:val="20"/>
                <w:szCs w:val="20"/>
              </w:rPr>
              <w:t>A permissive path is created and waymarked to allow visitors to experience an historic feature.</w:t>
            </w:r>
          </w:p>
          <w:p w14:paraId="11E6623C" w14:textId="77777777" w:rsidR="00E17632" w:rsidRDefault="00E17632">
            <w:pPr>
              <w:rPr>
                <w:rFonts w:cstheme="minorHAnsi"/>
                <w:sz w:val="20"/>
                <w:szCs w:val="20"/>
              </w:rPr>
            </w:pPr>
          </w:p>
          <w:p w14:paraId="4E5341E8" w14:textId="77777777" w:rsidR="00E17632" w:rsidRDefault="00E17632">
            <w:pPr>
              <w:rPr>
                <w:rFonts w:cstheme="minorHAnsi"/>
                <w:sz w:val="20"/>
                <w:szCs w:val="20"/>
              </w:rPr>
            </w:pPr>
            <w:r>
              <w:rPr>
                <w:rFonts w:cstheme="minorHAnsi"/>
                <w:sz w:val="20"/>
                <w:szCs w:val="20"/>
              </w:rPr>
              <w:t xml:space="preserve">Parking improvements are made at a key site to provide safe access to popular walking routes and reduce congestion for visitors and </w:t>
            </w:r>
            <w:proofErr w:type="gramStart"/>
            <w:r>
              <w:rPr>
                <w:rFonts w:cstheme="minorHAnsi"/>
                <w:sz w:val="20"/>
                <w:szCs w:val="20"/>
              </w:rPr>
              <w:t>local residents</w:t>
            </w:r>
            <w:proofErr w:type="gramEnd"/>
            <w:r>
              <w:rPr>
                <w:rFonts w:cstheme="minorHAnsi"/>
                <w:sz w:val="20"/>
                <w:szCs w:val="20"/>
              </w:rPr>
              <w:t>.</w:t>
            </w:r>
          </w:p>
          <w:p w14:paraId="6B143E44" w14:textId="77777777" w:rsidR="00E17632" w:rsidRDefault="00E17632">
            <w:pPr>
              <w:rPr>
                <w:rFonts w:cstheme="minorHAnsi"/>
                <w:sz w:val="20"/>
                <w:szCs w:val="20"/>
              </w:rPr>
            </w:pPr>
          </w:p>
          <w:p w14:paraId="02A5A082" w14:textId="77777777" w:rsidR="00E17632" w:rsidRDefault="00E17632">
            <w:pPr>
              <w:rPr>
                <w:rFonts w:cstheme="minorHAnsi"/>
                <w:sz w:val="20"/>
                <w:szCs w:val="20"/>
              </w:rPr>
            </w:pPr>
            <w:r>
              <w:rPr>
                <w:rFonts w:cstheme="minorHAnsi"/>
                <w:sz w:val="20"/>
                <w:szCs w:val="20"/>
              </w:rPr>
              <w:t>A volunteer group is supported to look after sections of a long-distance recreational route.</w:t>
            </w:r>
          </w:p>
          <w:p w14:paraId="270B3AA0" w14:textId="77777777" w:rsidR="00E17632" w:rsidRDefault="00E17632">
            <w:pPr>
              <w:rPr>
                <w:rFonts w:cstheme="minorHAnsi"/>
                <w:sz w:val="20"/>
                <w:szCs w:val="20"/>
              </w:rPr>
            </w:pPr>
          </w:p>
          <w:p w14:paraId="74D4C3B9" w14:textId="77777777" w:rsidR="00E17632" w:rsidRDefault="00E17632">
            <w:pPr>
              <w:rPr>
                <w:rFonts w:cstheme="minorHAnsi"/>
                <w:sz w:val="20"/>
                <w:szCs w:val="20"/>
              </w:rPr>
            </w:pPr>
            <w:r>
              <w:rPr>
                <w:rFonts w:cstheme="minorHAnsi"/>
                <w:sz w:val="20"/>
                <w:szCs w:val="20"/>
              </w:rPr>
              <w:t>A series of farm walks is devised and delivered to increase confidence in visitor exploration of the landscape and understanding of farming activities.</w:t>
            </w:r>
          </w:p>
          <w:p w14:paraId="21657882" w14:textId="77777777" w:rsidR="00E17632" w:rsidRDefault="00E17632">
            <w:pPr>
              <w:rPr>
                <w:rFonts w:cstheme="minorHAnsi"/>
                <w:sz w:val="20"/>
                <w:szCs w:val="20"/>
              </w:rPr>
            </w:pPr>
          </w:p>
        </w:tc>
      </w:tr>
      <w:tr w:rsidR="00E17632" w14:paraId="7DD0A988"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0033CC"/>
          </w:tcPr>
          <w:p w14:paraId="6BC98131" w14:textId="77777777" w:rsidR="00E17632" w:rsidRDefault="00E17632">
            <w:pPr>
              <w:rPr>
                <w:rFonts w:cstheme="minorHAnsi"/>
                <w:b/>
                <w:bCs/>
                <w:sz w:val="24"/>
                <w:szCs w:val="24"/>
              </w:rPr>
            </w:pPr>
            <w:r>
              <w:rPr>
                <w:rFonts w:cstheme="minorHAnsi"/>
                <w:b/>
                <w:bCs/>
                <w:sz w:val="24"/>
                <w:szCs w:val="24"/>
              </w:rPr>
              <w:t xml:space="preserve">Communities and Business </w:t>
            </w:r>
            <w:r>
              <w:rPr>
                <w:rFonts w:cstheme="minorHAnsi"/>
                <w:b/>
                <w:bCs/>
                <w:sz w:val="20"/>
                <w:szCs w:val="20"/>
              </w:rPr>
              <w:t>(pages 42-45)</w:t>
            </w:r>
          </w:p>
          <w:p w14:paraId="2C6E24F8" w14:textId="77777777" w:rsidR="00E17632" w:rsidRDefault="00E17632">
            <w:pPr>
              <w:rPr>
                <w:rFonts w:cstheme="minorHAnsi"/>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33CC"/>
          </w:tcPr>
          <w:p w14:paraId="188D14CA" w14:textId="77777777" w:rsidR="00E17632" w:rsidRDefault="00E17632">
            <w:pPr>
              <w:rPr>
                <w:rFonts w:cstheme="minorHAnsi"/>
                <w:sz w:val="20"/>
                <w:szCs w:val="20"/>
              </w:rPr>
            </w:pPr>
            <w:r>
              <w:rPr>
                <w:rFonts w:cstheme="minorHAnsi"/>
                <w:sz w:val="20"/>
                <w:szCs w:val="20"/>
              </w:rPr>
              <w:t>Natural benefits for the community</w:t>
            </w:r>
          </w:p>
          <w:p w14:paraId="776342ED" w14:textId="77777777" w:rsidR="00E17632" w:rsidRDefault="00E17632">
            <w:pPr>
              <w:rPr>
                <w:rFonts w:cstheme="minorHAnsi"/>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33CC"/>
          </w:tcPr>
          <w:p w14:paraId="360B6B1F" w14:textId="77777777" w:rsidR="00E17632" w:rsidRDefault="00E17632">
            <w:pPr>
              <w:rPr>
                <w:rFonts w:cstheme="minorHAnsi"/>
                <w:iCs/>
                <w:sz w:val="20"/>
                <w:szCs w:val="20"/>
              </w:rPr>
            </w:pPr>
            <w:r>
              <w:rPr>
                <w:rFonts w:cstheme="minorHAnsi"/>
                <w:iCs/>
                <w:sz w:val="20"/>
                <w:szCs w:val="20"/>
              </w:rPr>
              <w:t>A project engaging with local care homes reconnects elderly people with their landscape through short walks and sensory activities in nature – back at the care home they are supported to grow on plug plants for hay meadow restoration.</w:t>
            </w:r>
          </w:p>
          <w:p w14:paraId="6F1942D3" w14:textId="77777777" w:rsidR="00E17632" w:rsidRDefault="00E17632">
            <w:pPr>
              <w:rPr>
                <w:rFonts w:cstheme="minorHAnsi"/>
                <w:iCs/>
                <w:sz w:val="20"/>
                <w:szCs w:val="20"/>
              </w:rPr>
            </w:pPr>
          </w:p>
          <w:p w14:paraId="37258C31" w14:textId="77777777" w:rsidR="00E17632" w:rsidRDefault="00E17632">
            <w:pPr>
              <w:rPr>
                <w:rFonts w:cstheme="minorHAnsi"/>
                <w:iCs/>
                <w:sz w:val="20"/>
                <w:szCs w:val="20"/>
              </w:rPr>
            </w:pPr>
            <w:r>
              <w:rPr>
                <w:rFonts w:cstheme="minorHAnsi"/>
                <w:iCs/>
                <w:sz w:val="20"/>
                <w:szCs w:val="20"/>
              </w:rPr>
              <w:t>Engagement with a group supporting visually impaired people leads to a programme of engagement activities introducing groups to their local natural and cultural heritage.</w:t>
            </w:r>
          </w:p>
          <w:p w14:paraId="3680113D" w14:textId="77777777" w:rsidR="00E17632" w:rsidRDefault="00E17632">
            <w:pPr>
              <w:rPr>
                <w:rFonts w:cstheme="minorHAnsi"/>
                <w:sz w:val="20"/>
                <w:szCs w:val="20"/>
              </w:rPr>
            </w:pPr>
          </w:p>
          <w:p w14:paraId="6A22180A" w14:textId="77777777" w:rsidR="00E17632" w:rsidRDefault="00E17632">
            <w:pPr>
              <w:rPr>
                <w:rFonts w:cstheme="minorHAnsi"/>
                <w:sz w:val="20"/>
                <w:szCs w:val="20"/>
              </w:rPr>
            </w:pPr>
            <w:r>
              <w:rPr>
                <w:rFonts w:cstheme="minorHAnsi"/>
                <w:sz w:val="20"/>
                <w:szCs w:val="20"/>
              </w:rPr>
              <w:t xml:space="preserve">Part of a barn is converted into an education facility for school visits from urban areas beyond the AONB boundary </w:t>
            </w:r>
            <w:r>
              <w:rPr>
                <w:rFonts w:cstheme="minorHAnsi"/>
                <w:iCs/>
                <w:sz w:val="20"/>
                <w:szCs w:val="20"/>
              </w:rPr>
              <w:t>where the participants discover more about the source of their food and public goods like clean air and water, and more about themselves.</w:t>
            </w:r>
          </w:p>
          <w:p w14:paraId="39013164" w14:textId="77777777" w:rsidR="00E17632" w:rsidRDefault="00E17632">
            <w:pPr>
              <w:rPr>
                <w:rFonts w:cstheme="minorHAnsi"/>
                <w:sz w:val="20"/>
                <w:szCs w:val="20"/>
              </w:rPr>
            </w:pPr>
          </w:p>
        </w:tc>
      </w:tr>
      <w:tr w:rsidR="00E17632" w14:paraId="4055CBFF"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4904CF4D" w14:textId="77777777" w:rsidR="00E17632" w:rsidRDefault="00E17632">
            <w:pPr>
              <w:rPr>
                <w:rFonts w:cstheme="minorHAnsi"/>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33CC"/>
          </w:tcPr>
          <w:p w14:paraId="5891916A" w14:textId="77777777" w:rsidR="00E17632" w:rsidRDefault="00E17632">
            <w:pPr>
              <w:rPr>
                <w:rFonts w:cstheme="minorHAnsi"/>
                <w:sz w:val="20"/>
                <w:szCs w:val="20"/>
              </w:rPr>
            </w:pPr>
            <w:r>
              <w:rPr>
                <w:rFonts w:cstheme="minorHAnsi"/>
                <w:sz w:val="20"/>
                <w:szCs w:val="20"/>
              </w:rPr>
              <w:t xml:space="preserve">Business supporting the special </w:t>
            </w:r>
            <w:proofErr w:type="gramStart"/>
            <w:r>
              <w:rPr>
                <w:rFonts w:cstheme="minorHAnsi"/>
                <w:sz w:val="20"/>
                <w:szCs w:val="20"/>
              </w:rPr>
              <w:t>qualities</w:t>
            </w:r>
            <w:proofErr w:type="gramEnd"/>
          </w:p>
          <w:p w14:paraId="6384848B" w14:textId="77777777" w:rsidR="00E17632" w:rsidRDefault="00E17632">
            <w:pPr>
              <w:rPr>
                <w:rFonts w:cstheme="minorHAnsi"/>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33CC"/>
          </w:tcPr>
          <w:p w14:paraId="6DDDBE0E" w14:textId="77777777" w:rsidR="00E17632" w:rsidRDefault="00E17632">
            <w:pPr>
              <w:rPr>
                <w:rFonts w:cstheme="minorHAnsi"/>
                <w:iCs/>
                <w:sz w:val="20"/>
                <w:szCs w:val="20"/>
              </w:rPr>
            </w:pPr>
            <w:r>
              <w:rPr>
                <w:rFonts w:cstheme="minorHAnsi"/>
                <w:iCs/>
                <w:sz w:val="20"/>
                <w:szCs w:val="20"/>
              </w:rPr>
              <w:t xml:space="preserve">A pop-up camping facility is supported on a farm, alongside the provision of new walking trails and </w:t>
            </w:r>
            <w:proofErr w:type="gramStart"/>
            <w:r>
              <w:rPr>
                <w:rFonts w:cstheme="minorHAnsi"/>
                <w:iCs/>
                <w:sz w:val="20"/>
                <w:szCs w:val="20"/>
              </w:rPr>
              <w:t>on site</w:t>
            </w:r>
            <w:proofErr w:type="gramEnd"/>
            <w:r>
              <w:rPr>
                <w:rFonts w:cstheme="minorHAnsi"/>
                <w:iCs/>
                <w:sz w:val="20"/>
                <w:szCs w:val="20"/>
              </w:rPr>
              <w:t xml:space="preserve"> activities, including stargazing and dawn chorus walks.</w:t>
            </w:r>
          </w:p>
          <w:p w14:paraId="6ED11F10" w14:textId="77777777" w:rsidR="00E17632" w:rsidRDefault="00E17632">
            <w:pPr>
              <w:rPr>
                <w:rFonts w:cstheme="minorHAnsi"/>
                <w:iCs/>
                <w:sz w:val="20"/>
                <w:szCs w:val="20"/>
              </w:rPr>
            </w:pPr>
          </w:p>
          <w:p w14:paraId="67A18BF1" w14:textId="77777777" w:rsidR="00E17632" w:rsidRDefault="00E17632">
            <w:pPr>
              <w:rPr>
                <w:rFonts w:cstheme="minorHAnsi"/>
                <w:iCs/>
                <w:sz w:val="20"/>
                <w:szCs w:val="20"/>
              </w:rPr>
            </w:pPr>
            <w:r>
              <w:rPr>
                <w:rFonts w:cstheme="minorHAnsi"/>
                <w:iCs/>
                <w:sz w:val="20"/>
                <w:szCs w:val="20"/>
              </w:rPr>
              <w:t>A locally Cannock Chase branded beef and lamb initiative is supported promoting the links between the product and the landscape in which it is reared.</w:t>
            </w:r>
          </w:p>
          <w:p w14:paraId="3B828261" w14:textId="77777777" w:rsidR="00E17632" w:rsidRDefault="00E17632">
            <w:pPr>
              <w:rPr>
                <w:rFonts w:cstheme="minorHAnsi"/>
                <w:sz w:val="20"/>
                <w:szCs w:val="20"/>
              </w:rPr>
            </w:pPr>
          </w:p>
          <w:p w14:paraId="18D0974F" w14:textId="77777777" w:rsidR="00E17632" w:rsidRDefault="00E17632">
            <w:pPr>
              <w:rPr>
                <w:rFonts w:cstheme="minorHAnsi"/>
                <w:sz w:val="20"/>
                <w:szCs w:val="20"/>
              </w:rPr>
            </w:pPr>
            <w:r>
              <w:rPr>
                <w:rFonts w:cstheme="minorHAnsi"/>
                <w:sz w:val="20"/>
                <w:szCs w:val="20"/>
              </w:rPr>
              <w:t>A training course for farmland bird identification and conservation is organised for local farmers.</w:t>
            </w:r>
          </w:p>
          <w:p w14:paraId="154983E6" w14:textId="77777777" w:rsidR="00E17632" w:rsidRDefault="00E17632">
            <w:pPr>
              <w:rPr>
                <w:rFonts w:cstheme="minorHAnsi"/>
                <w:sz w:val="20"/>
                <w:szCs w:val="20"/>
              </w:rPr>
            </w:pPr>
            <w:r>
              <w:rPr>
                <w:rFonts w:cstheme="minorHAnsi"/>
                <w:sz w:val="20"/>
                <w:szCs w:val="20"/>
              </w:rPr>
              <w:t xml:space="preserve"> </w:t>
            </w:r>
          </w:p>
        </w:tc>
      </w:tr>
    </w:tbl>
    <w:p w14:paraId="367FCD61" w14:textId="77777777" w:rsidR="00E17632" w:rsidRDefault="00E17632" w:rsidP="00E17632">
      <w:pPr>
        <w:rPr>
          <w:rFonts w:ascii="Arial" w:eastAsia="Times New Roman" w:hAnsi="Arial" w:cs="Arial"/>
          <w:color w:val="000000" w:themeColor="text1"/>
        </w:rPr>
      </w:pPr>
    </w:p>
    <w:p w14:paraId="15682C50" w14:textId="77777777" w:rsidR="003E7C15" w:rsidRPr="00542FC5" w:rsidRDefault="003E7C15"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024B405D" w14:textId="4CAADA1D" w:rsidR="00DF52C1" w:rsidRDefault="00DF52C1" w:rsidP="00E17632">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tc>
      </w:tr>
    </w:tbl>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w:t>
      </w:r>
      <w:proofErr w:type="gramStart"/>
      <w:r w:rsidRPr="00542FC5">
        <w:rPr>
          <w:rFonts w:ascii="Arial" w:hAnsi="Arial" w:cs="Arial"/>
        </w:rPr>
        <w:t>include</w:t>
      </w:r>
      <w:proofErr w:type="gramEnd"/>
      <w:r w:rsidRPr="00542FC5">
        <w:rPr>
          <w:rFonts w:ascii="Arial" w:hAnsi="Arial" w:cs="Arial"/>
        </w:rPr>
        <w:t xml:space="preserv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local </w:t>
      </w:r>
      <w:proofErr w:type="gramStart"/>
      <w:r w:rsidRPr="00542FC5">
        <w:rPr>
          <w:rFonts w:ascii="Arial" w:hAnsi="Arial" w:cs="Arial"/>
        </w:rPr>
        <w:t>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A63D446"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1733FC">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785F0E3C" w14:textId="77777777" w:rsidR="00E17632" w:rsidRDefault="00E17632" w:rsidP="00742DD3">
      <w:pPr>
        <w:spacing w:after="0"/>
        <w:rPr>
          <w:rFonts w:ascii="Arial" w:hAnsi="Arial" w:cs="Arial"/>
          <w:b/>
          <w:bCs/>
        </w:rPr>
      </w:pPr>
      <w:bookmarkStart w:id="5" w:name="_Hlk74598546"/>
    </w:p>
    <w:p w14:paraId="47653446" w14:textId="517E6114" w:rsidR="00FE3DAC" w:rsidRPr="00DD4803" w:rsidRDefault="00FE3DAC" w:rsidP="00742DD3">
      <w:pPr>
        <w:spacing w:after="0"/>
        <w:rPr>
          <w:rFonts w:ascii="Arial" w:hAnsi="Arial" w:cs="Arial"/>
          <w:b/>
          <w:bCs/>
        </w:rPr>
      </w:pPr>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w:t>
      </w:r>
      <w:r w:rsidR="00685ED7" w:rsidRPr="00542FC5">
        <w:rPr>
          <w:rFonts w:ascii="Arial" w:hAnsi="Arial" w:cs="Arial"/>
        </w:rPr>
        <w:lastRenderedPageBreak/>
        <w:t xml:space="preserve">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561268A1" w14:textId="77777777" w:rsidR="00E17632" w:rsidRDefault="00E17632" w:rsidP="002C49D7">
      <w:pPr>
        <w:rPr>
          <w:rFonts w:ascii="Arial" w:hAnsi="Arial" w:cs="Arial"/>
          <w:b/>
          <w:bCs/>
        </w:rPr>
      </w:pPr>
    </w:p>
    <w:p w14:paraId="35B74C50" w14:textId="71B2090F" w:rsidR="002C49D7" w:rsidRPr="008657BF" w:rsidRDefault="002C49D7" w:rsidP="002C49D7">
      <w:pPr>
        <w:rPr>
          <w:rFonts w:ascii="Arial" w:hAnsi="Arial" w:cs="Arial"/>
          <w:b/>
          <w:bCs/>
        </w:rPr>
      </w:pPr>
      <w:r w:rsidRPr="008657BF">
        <w:rPr>
          <w:rFonts w:ascii="Arial" w:hAnsi="Arial" w:cs="Arial"/>
          <w:b/>
          <w:bCs/>
        </w:rPr>
        <w:lastRenderedPageBreak/>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5F62426F" w14:textId="77777777" w:rsidR="00DF52C1" w:rsidRPr="00542FC5" w:rsidRDefault="00DF52C1"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OzEg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5DC9B493" w14:textId="1E2163E4" w:rsidR="009A750C" w:rsidRDefault="009A750C" w:rsidP="00B9615D">
      <w:pPr>
        <w:pStyle w:val="Heading2"/>
        <w:rPr>
          <w:rFonts w:asciiTheme="minorHAnsi" w:eastAsiaTheme="minorHAnsi" w:hAnsiTheme="minorHAnsi" w:cstheme="minorBidi"/>
          <w:color w:val="auto"/>
          <w:sz w:val="28"/>
          <w:szCs w:val="28"/>
        </w:rPr>
      </w:pPr>
    </w:p>
    <w:p w14:paraId="0201D84E" w14:textId="1BD3DDD6" w:rsidR="009A750C" w:rsidRDefault="009A750C" w:rsidP="009A750C"/>
    <w:p w14:paraId="370B2BC2" w14:textId="77777777" w:rsidR="00E17632" w:rsidRDefault="00E17632" w:rsidP="008657BF">
      <w:pPr>
        <w:pStyle w:val="Heading1"/>
        <w:rPr>
          <w:rFonts w:ascii="Arial" w:hAnsi="Arial" w:cs="Arial"/>
          <w:b/>
          <w:bCs/>
          <w:color w:val="auto"/>
          <w:sz w:val="28"/>
          <w:szCs w:val="28"/>
          <w:u w:val="single"/>
        </w:rPr>
      </w:pPr>
    </w:p>
    <w:p w14:paraId="08B8BCBD" w14:textId="1B44BCC9"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B22469A" w14:textId="6D2C1A0C" w:rsidR="00742DD3" w:rsidRPr="008657BF" w:rsidRDefault="00742DD3" w:rsidP="00F57B18">
      <w:pPr>
        <w:pStyle w:val="NormalWeb"/>
        <w:spacing w:before="0" w:beforeAutospacing="0" w:after="0" w:afterAutospacing="0"/>
        <w:rPr>
          <w:rFonts w:ascii="Arial" w:hAnsi="Arial" w:cs="Arial"/>
          <w:sz w:val="22"/>
          <w:szCs w:val="22"/>
        </w:rPr>
      </w:pPr>
    </w:p>
    <w:p w14:paraId="3D9DD2D7" w14:textId="6AAE5007" w:rsidR="009A750C" w:rsidRDefault="009A750C" w:rsidP="009A750C"/>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4125FC83" w14:textId="77777777" w:rsidR="00E17632" w:rsidRDefault="00E17632" w:rsidP="00E17632">
      <w:pPr>
        <w:spacing w:after="0"/>
        <w:rPr>
          <w:rFonts w:ascii="Arial" w:hAnsi="Arial" w:cs="Arial"/>
        </w:rPr>
      </w:pPr>
      <w:r>
        <w:rPr>
          <w:rFonts w:ascii="Arial" w:hAnsi="Arial" w:cs="Arial"/>
        </w:rPr>
        <w:t xml:space="preserve">Please contact Colin Manning </w:t>
      </w:r>
      <w:hyperlink r:id="rId19" w:history="1">
        <w:r>
          <w:rPr>
            <w:rStyle w:val="Hyperlink"/>
            <w:rFonts w:ascii="Arial" w:hAnsi="Arial" w:cs="Arial"/>
          </w:rPr>
          <w:t>colin.manning@staffordshire.gov.uk</w:t>
        </w:r>
      </w:hyperlink>
      <w:r>
        <w:rPr>
          <w:rFonts w:ascii="Arial" w:hAnsi="Arial" w:cs="Arial"/>
        </w:rPr>
        <w:t xml:space="preserve">  or call 01785 278292 / 07815 652078.</w:t>
      </w:r>
    </w:p>
    <w:p w14:paraId="695500D5" w14:textId="77777777" w:rsidR="00E17632" w:rsidRDefault="00E17632" w:rsidP="00E17632">
      <w:pPr>
        <w:spacing w:after="0"/>
        <w:rPr>
          <w:rFonts w:ascii="Arial" w:hAnsi="Arial" w:cs="Arial"/>
        </w:rPr>
      </w:pPr>
    </w:p>
    <w:p w14:paraId="7D0DE403" w14:textId="77777777" w:rsidR="00E17632" w:rsidRDefault="00E17632" w:rsidP="00E17632">
      <w:pPr>
        <w:spacing w:after="0"/>
        <w:rPr>
          <w:rFonts w:ascii="Arial" w:hAnsi="Arial" w:cs="Arial"/>
        </w:rPr>
      </w:pPr>
      <w:r>
        <w:rPr>
          <w:rFonts w:ascii="Arial" w:hAnsi="Arial" w:cs="Arial"/>
        </w:rPr>
        <w:t xml:space="preserve">Visit </w:t>
      </w:r>
      <w:hyperlink r:id="rId20" w:history="1">
        <w:r>
          <w:rPr>
            <w:rStyle w:val="Hyperlink"/>
            <w:rFonts w:ascii="Arial" w:hAnsi="Arial" w:cs="Arial"/>
          </w:rPr>
          <w:t>https://www.cannock-chase.co.uk/get-involved/farming-and-protected-landscapes-programme/</w:t>
        </w:r>
      </w:hyperlink>
    </w:p>
    <w:p w14:paraId="1E536356" w14:textId="0016972A" w:rsidR="00EC41B6" w:rsidRDefault="00EC41B6" w:rsidP="00DF52C1">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07B8A8BB" w14:textId="085B7831" w:rsidR="00E17632" w:rsidRDefault="00184557" w:rsidP="00E17632">
      <w:pPr>
        <w:spacing w:after="0"/>
        <w:rPr>
          <w:rFonts w:ascii="Arial" w:hAnsi="Arial" w:cs="Arial"/>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hyperlink r:id="rId21" w:history="1">
        <w:r w:rsidR="00E17632" w:rsidRPr="00977C1E">
          <w:rPr>
            <w:rStyle w:val="Hyperlink"/>
            <w:rFonts w:ascii="Arial" w:hAnsi="Arial" w:cs="Arial"/>
          </w:rPr>
          <w:t>cannockchase@staffordshire.gov.uk</w:t>
        </w:r>
      </w:hyperlink>
      <w:r w:rsidR="00E17632">
        <w:rPr>
          <w:rFonts w:ascii="Arial" w:hAnsi="Arial" w:cs="Arial"/>
        </w:rPr>
        <w:t xml:space="preserve"> </w:t>
      </w:r>
      <w:r w:rsidR="00E17632">
        <w:rPr>
          <w:rFonts w:ascii="Arial" w:hAnsi="Arial" w:cs="Arial"/>
        </w:rPr>
        <w:t>or speak to Ian Marshall on 01785 276051 / 07989 148731.</w:t>
      </w:r>
    </w:p>
    <w:p w14:paraId="62C2A3ED" w14:textId="522DC634"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48D90079" w14:textId="574693F5" w:rsidR="00817B7A" w:rsidRPr="00542FC5" w:rsidRDefault="00184557" w:rsidP="00F57B18">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1142FDA0" w14:textId="651405F4" w:rsidR="008372A3" w:rsidRDefault="008372A3" w:rsidP="00742DD3">
      <w:pPr>
        <w:spacing w:after="0"/>
        <w:rPr>
          <w:rFonts w:ascii="Arial" w:hAnsi="Arial" w:cs="Arial"/>
        </w:rPr>
      </w:pPr>
    </w:p>
    <w:p w14:paraId="4C3559C0" w14:textId="687F0EEB" w:rsidR="008372A3" w:rsidRDefault="008372A3" w:rsidP="00742DD3">
      <w:pPr>
        <w:spacing w:after="0"/>
        <w:rPr>
          <w:rFonts w:ascii="Arial" w:hAnsi="Arial" w:cs="Arial"/>
        </w:rPr>
      </w:pPr>
    </w:p>
    <w:p w14:paraId="6D6C3C30" w14:textId="6CEBA83E" w:rsidR="008372A3" w:rsidRDefault="008372A3" w:rsidP="00742DD3">
      <w:pPr>
        <w:spacing w:after="0"/>
        <w:rPr>
          <w:rFonts w:ascii="Arial" w:hAnsi="Arial" w:cs="Arial"/>
        </w:rPr>
      </w:pPr>
    </w:p>
    <w:p w14:paraId="21792E7C" w14:textId="3261CC87"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proofErr w:type="gramStart"/>
      <w:r>
        <w:rPr>
          <w:rFonts w:ascii="Arial" w:hAnsi="Arial" w:cs="Arial"/>
        </w:rPr>
        <w:t>demonstrate clearly</w:t>
      </w:r>
      <w:proofErr w:type="gramEnd"/>
      <w:r>
        <w:rPr>
          <w:rFonts w:ascii="Arial" w:hAnsi="Arial" w:cs="Arial"/>
        </w:rPr>
        <w:t xml:space="preserve">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AF0F" w14:textId="77777777" w:rsidR="00104349" w:rsidRDefault="00104349" w:rsidP="00925E34">
      <w:pPr>
        <w:spacing w:after="0" w:line="240" w:lineRule="auto"/>
      </w:pPr>
      <w:r>
        <w:separator/>
      </w:r>
    </w:p>
  </w:endnote>
  <w:endnote w:type="continuationSeparator" w:id="0">
    <w:p w14:paraId="7AB2B04E" w14:textId="77777777" w:rsidR="00104349" w:rsidRDefault="00104349" w:rsidP="00925E34">
      <w:pPr>
        <w:spacing w:after="0" w:line="240" w:lineRule="auto"/>
      </w:pPr>
      <w:r>
        <w:continuationSeparator/>
      </w:r>
    </w:p>
  </w:endnote>
  <w:endnote w:type="continuationNotice" w:id="1">
    <w:p w14:paraId="2D19FB0A" w14:textId="77777777" w:rsidR="00104349" w:rsidRDefault="00104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3F59" w14:textId="77777777" w:rsidR="00104349" w:rsidRDefault="00104349" w:rsidP="00925E34">
      <w:pPr>
        <w:spacing w:after="0" w:line="240" w:lineRule="auto"/>
      </w:pPr>
      <w:r>
        <w:separator/>
      </w:r>
    </w:p>
  </w:footnote>
  <w:footnote w:type="continuationSeparator" w:id="0">
    <w:p w14:paraId="4AD4DE83" w14:textId="77777777" w:rsidR="00104349" w:rsidRDefault="00104349" w:rsidP="00925E34">
      <w:pPr>
        <w:spacing w:after="0" w:line="240" w:lineRule="auto"/>
      </w:pPr>
      <w:r>
        <w:continuationSeparator/>
      </w:r>
    </w:p>
  </w:footnote>
  <w:footnote w:type="continuationNotice" w:id="1">
    <w:p w14:paraId="513A6165" w14:textId="77777777" w:rsidR="00104349" w:rsidRDefault="00104349">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2022201004">
    <w:abstractNumId w:val="10"/>
  </w:num>
  <w:num w:numId="2" w16cid:durableId="1642542495">
    <w:abstractNumId w:val="5"/>
  </w:num>
  <w:num w:numId="3" w16cid:durableId="70859292">
    <w:abstractNumId w:val="0"/>
  </w:num>
  <w:num w:numId="4" w16cid:durableId="940143017">
    <w:abstractNumId w:val="28"/>
  </w:num>
  <w:num w:numId="5" w16cid:durableId="1134836620">
    <w:abstractNumId w:val="4"/>
  </w:num>
  <w:num w:numId="6" w16cid:durableId="473646484">
    <w:abstractNumId w:val="11"/>
  </w:num>
  <w:num w:numId="7" w16cid:durableId="381246854">
    <w:abstractNumId w:val="14"/>
  </w:num>
  <w:num w:numId="8" w16cid:durableId="788545894">
    <w:abstractNumId w:val="3"/>
  </w:num>
  <w:num w:numId="9" w16cid:durableId="674185958">
    <w:abstractNumId w:val="34"/>
  </w:num>
  <w:num w:numId="10" w16cid:durableId="95056769">
    <w:abstractNumId w:val="9"/>
  </w:num>
  <w:num w:numId="11" w16cid:durableId="944773063">
    <w:abstractNumId w:val="24"/>
  </w:num>
  <w:num w:numId="12" w16cid:durableId="259653860">
    <w:abstractNumId w:val="8"/>
  </w:num>
  <w:num w:numId="13" w16cid:durableId="495266600">
    <w:abstractNumId w:val="2"/>
  </w:num>
  <w:num w:numId="14" w16cid:durableId="45958886">
    <w:abstractNumId w:val="29"/>
  </w:num>
  <w:num w:numId="15" w16cid:durableId="1422990237">
    <w:abstractNumId w:val="19"/>
  </w:num>
  <w:num w:numId="16" w16cid:durableId="1246841313">
    <w:abstractNumId w:val="24"/>
  </w:num>
  <w:num w:numId="17" w16cid:durableId="1212420564">
    <w:abstractNumId w:val="20"/>
  </w:num>
  <w:num w:numId="18" w16cid:durableId="5028615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848845">
    <w:abstractNumId w:val="23"/>
  </w:num>
  <w:num w:numId="20" w16cid:durableId="1111709640">
    <w:abstractNumId w:val="31"/>
  </w:num>
  <w:num w:numId="21" w16cid:durableId="104084679">
    <w:abstractNumId w:val="26"/>
  </w:num>
  <w:num w:numId="22" w16cid:durableId="1607884688">
    <w:abstractNumId w:val="27"/>
  </w:num>
  <w:num w:numId="23" w16cid:durableId="578488678">
    <w:abstractNumId w:val="6"/>
  </w:num>
  <w:num w:numId="24" w16cid:durableId="454296020">
    <w:abstractNumId w:val="13"/>
  </w:num>
  <w:num w:numId="25" w16cid:durableId="520095710">
    <w:abstractNumId w:val="35"/>
  </w:num>
  <w:num w:numId="26" w16cid:durableId="1737315412">
    <w:abstractNumId w:val="21"/>
  </w:num>
  <w:num w:numId="27" w16cid:durableId="2065985221">
    <w:abstractNumId w:val="28"/>
  </w:num>
  <w:num w:numId="28" w16cid:durableId="806047664">
    <w:abstractNumId w:val="7"/>
  </w:num>
  <w:num w:numId="29" w16cid:durableId="82649456">
    <w:abstractNumId w:val="32"/>
  </w:num>
  <w:num w:numId="30" w16cid:durableId="1927179841">
    <w:abstractNumId w:val="30"/>
  </w:num>
  <w:num w:numId="31" w16cid:durableId="1996376699">
    <w:abstractNumId w:val="22"/>
  </w:num>
  <w:num w:numId="32" w16cid:durableId="179314757">
    <w:abstractNumId w:val="33"/>
  </w:num>
  <w:num w:numId="33" w16cid:durableId="1636911023">
    <w:abstractNumId w:val="25"/>
  </w:num>
  <w:num w:numId="34" w16cid:durableId="1328629812">
    <w:abstractNumId w:val="17"/>
  </w:num>
  <w:num w:numId="35" w16cid:durableId="1619995519">
    <w:abstractNumId w:val="18"/>
  </w:num>
  <w:num w:numId="36" w16cid:durableId="1630672174">
    <w:abstractNumId w:val="1"/>
  </w:num>
  <w:num w:numId="37" w16cid:durableId="1773622490">
    <w:abstractNumId w:val="12"/>
  </w:num>
  <w:num w:numId="38" w16cid:durableId="1717002837">
    <w:abstractNumId w:val="15"/>
  </w:num>
  <w:num w:numId="39" w16cid:durableId="1660424593">
    <w:abstractNumId w:val="16"/>
  </w:num>
  <w:num w:numId="40" w16cid:durableId="1707631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465AE"/>
    <w:rsid w:val="00047F3D"/>
    <w:rsid w:val="00054C02"/>
    <w:rsid w:val="00061981"/>
    <w:rsid w:val="00081C4E"/>
    <w:rsid w:val="00087308"/>
    <w:rsid w:val="000B65CF"/>
    <w:rsid w:val="000E40A3"/>
    <w:rsid w:val="00104349"/>
    <w:rsid w:val="0010671A"/>
    <w:rsid w:val="001101AE"/>
    <w:rsid w:val="001151B5"/>
    <w:rsid w:val="001171F5"/>
    <w:rsid w:val="00135AA4"/>
    <w:rsid w:val="001459BB"/>
    <w:rsid w:val="00150D92"/>
    <w:rsid w:val="00157285"/>
    <w:rsid w:val="00167656"/>
    <w:rsid w:val="001733FC"/>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45F6"/>
    <w:rsid w:val="003B0C49"/>
    <w:rsid w:val="003B76F9"/>
    <w:rsid w:val="003C4E0F"/>
    <w:rsid w:val="003C6075"/>
    <w:rsid w:val="003D7852"/>
    <w:rsid w:val="003E7C15"/>
    <w:rsid w:val="003F2B22"/>
    <w:rsid w:val="00403A08"/>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5FD2"/>
    <w:rsid w:val="00A206BA"/>
    <w:rsid w:val="00A26E34"/>
    <w:rsid w:val="00A53B47"/>
    <w:rsid w:val="00A55941"/>
    <w:rsid w:val="00A66C1F"/>
    <w:rsid w:val="00A708CA"/>
    <w:rsid w:val="00A7319D"/>
    <w:rsid w:val="00A80EB2"/>
    <w:rsid w:val="00A86D50"/>
    <w:rsid w:val="00A9154B"/>
    <w:rsid w:val="00A93A2F"/>
    <w:rsid w:val="00AA09FC"/>
    <w:rsid w:val="00AB1C1A"/>
    <w:rsid w:val="00AB60E8"/>
    <w:rsid w:val="00AC05A2"/>
    <w:rsid w:val="00AD7B42"/>
    <w:rsid w:val="00AF2432"/>
    <w:rsid w:val="00AF2682"/>
    <w:rsid w:val="00B016B3"/>
    <w:rsid w:val="00B12A67"/>
    <w:rsid w:val="00B15225"/>
    <w:rsid w:val="00B15F81"/>
    <w:rsid w:val="00B25B30"/>
    <w:rsid w:val="00B2AB0D"/>
    <w:rsid w:val="00B321C6"/>
    <w:rsid w:val="00B37775"/>
    <w:rsid w:val="00B40788"/>
    <w:rsid w:val="00B418BE"/>
    <w:rsid w:val="00B41A0F"/>
    <w:rsid w:val="00B43346"/>
    <w:rsid w:val="00B5077E"/>
    <w:rsid w:val="00B56742"/>
    <w:rsid w:val="00B66540"/>
    <w:rsid w:val="00B80E5B"/>
    <w:rsid w:val="00B8226B"/>
    <w:rsid w:val="00B84440"/>
    <w:rsid w:val="00B85FD3"/>
    <w:rsid w:val="00B9615D"/>
    <w:rsid w:val="00B96DB7"/>
    <w:rsid w:val="00BA2517"/>
    <w:rsid w:val="00BA6198"/>
    <w:rsid w:val="00BB3611"/>
    <w:rsid w:val="00BD0D3F"/>
    <w:rsid w:val="00BD5DA3"/>
    <w:rsid w:val="00BD600E"/>
    <w:rsid w:val="00BE11BB"/>
    <w:rsid w:val="00BE3183"/>
    <w:rsid w:val="00BF54D4"/>
    <w:rsid w:val="00C0070A"/>
    <w:rsid w:val="00C11511"/>
    <w:rsid w:val="00C21F31"/>
    <w:rsid w:val="00C22627"/>
    <w:rsid w:val="00C33278"/>
    <w:rsid w:val="00C515CD"/>
    <w:rsid w:val="00C5483A"/>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17632"/>
    <w:rsid w:val="00E21905"/>
    <w:rsid w:val="00E23F04"/>
    <w:rsid w:val="00E2711D"/>
    <w:rsid w:val="00E3149A"/>
    <w:rsid w:val="00E329F3"/>
    <w:rsid w:val="00E33D2A"/>
    <w:rsid w:val="00E5203F"/>
    <w:rsid w:val="00E57B04"/>
    <w:rsid w:val="00E62B5E"/>
    <w:rsid w:val="00E64ADC"/>
    <w:rsid w:val="00E73499"/>
    <w:rsid w:val="00E73E57"/>
    <w:rsid w:val="00E83E45"/>
    <w:rsid w:val="00E85AFA"/>
    <w:rsid w:val="00E927B4"/>
    <w:rsid w:val="00E95AE1"/>
    <w:rsid w:val="00EA22C8"/>
    <w:rsid w:val="00EA43E9"/>
    <w:rsid w:val="00EC41B6"/>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66756198">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27475675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57056080">
      <w:bodyDiv w:val="1"/>
      <w:marLeft w:val="0"/>
      <w:marRight w:val="0"/>
      <w:marTop w:val="0"/>
      <w:marBottom w:val="0"/>
      <w:divBdr>
        <w:top w:val="none" w:sz="0" w:space="0" w:color="auto"/>
        <w:left w:val="none" w:sz="0" w:space="0" w:color="auto"/>
        <w:bottom w:val="none" w:sz="0" w:space="0" w:color="auto"/>
        <w:right w:val="none" w:sz="0" w:space="0" w:color="auto"/>
      </w:divBdr>
    </w:div>
    <w:div w:id="2007438915">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18" Type="http://schemas.openxmlformats.org/officeDocument/2006/relationships/hyperlink" Target="https://www.cannock-chase.co.uk/publications/aonb-management-plan/" TargetMode="External"/><Relationship Id="rId3" Type="http://schemas.openxmlformats.org/officeDocument/2006/relationships/customXml" Target="../customXml/item3.xml"/><Relationship Id="rId21" Type="http://schemas.openxmlformats.org/officeDocument/2006/relationships/hyperlink" Target="mailto:cannockchase@staffordshire.gov.uk" TargetMode="External"/><Relationship Id="rId7" Type="http://schemas.openxmlformats.org/officeDocument/2006/relationships/settings" Target="settings.xml"/><Relationship Id="rId12" Type="http://schemas.openxmlformats.org/officeDocument/2006/relationships/hyperlink" Target="https://magic.defra.gov.uk/MagicMap.aspx" TargetMode="External"/><Relationship Id="rId17" Type="http://schemas.openxmlformats.org/officeDocument/2006/relationships/hyperlink" Target="https://www.gov.uk/government/publications/request-permission-for-works-or-an-activity-on-an-sssi" TargetMode="External"/><Relationship Id="rId2" Type="http://schemas.openxmlformats.org/officeDocument/2006/relationships/customXml" Target="../customXml/item2.xml"/><Relationship Id="rId16" Type="http://schemas.openxmlformats.org/officeDocument/2006/relationships/hyperlink" Target="https://www.gov.uk/guidance/protected-areas-sites-of-special-scientific-interest" TargetMode="External"/><Relationship Id="rId20" Type="http://schemas.openxmlformats.org/officeDocument/2006/relationships/hyperlink" Target="https://www.cannock-chase.co.uk/get-involved/farming-and-protected-landscapes-program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in.manning@staffordshir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check-your-business-protected-are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lin.manning@staffordsh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4" ma:contentTypeDescription="Create a new document." ma:contentTypeScope="" ma:versionID="f9b88710044b0ca95887ec0303295582">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4ed2b613b0007b818ec61d8146c7942f"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5ad8c39b-6489-449f-8bc6-6709632605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D26F8-572A-4773-AF35-F511B1B9C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1BD3F1FD-7A90-4FBF-ABB0-3242F07D3BA0}">
  <ds:schemaRefs>
    <ds:schemaRef ds:uri="http://schemas.microsoft.com/office/2006/documentManagement/types"/>
    <ds:schemaRef ds:uri="5ad8c39b-6489-449f-8bc6-6709632605d1"/>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http://purl.org/dc/elements/1.1/"/>
    <ds:schemaRef ds:uri="662745e8-e224-48e8-a2e3-254862b8c2f5"/>
    <ds:schemaRef ds:uri="http://schemas.openxmlformats.org/package/2006/metadata/core-properties"/>
    <ds:schemaRef ds:uri="5df98621-94b9-4ef4-a09e-775eba30cb20"/>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7044</Words>
  <Characters>40156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Manning, Colin (E,I&amp;S)</cp:lastModifiedBy>
  <cp:revision>4</cp:revision>
  <dcterms:created xsi:type="dcterms:W3CDTF">2023-05-18T11:05:00Z</dcterms:created>
  <dcterms:modified xsi:type="dcterms:W3CDTF">2023-06-05T14:46:00Z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